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4B90" w14:textId="77777777" w:rsidR="00FE3A0B" w:rsidRPr="009F0333" w:rsidRDefault="00FE3A0B" w:rsidP="00FE3A0B">
      <w:pPr>
        <w:pStyle w:val="DIEZ"/>
        <w:spacing w:before="0" w:after="0"/>
        <w:jc w:val="center"/>
        <w:rPr>
          <w:sz w:val="24"/>
          <w:szCs w:val="24"/>
        </w:rPr>
      </w:pPr>
      <w:bookmarkStart w:id="0" w:name="BM4254"/>
      <w:bookmarkEnd w:id="0"/>
    </w:p>
    <w:p w14:paraId="303C9E8B" w14:textId="4C51E97E" w:rsidR="00FE3A0B" w:rsidRPr="009F0333" w:rsidRDefault="009F0333" w:rsidP="00FE3A0B">
      <w:pPr>
        <w:pStyle w:val="DIEZ"/>
        <w:spacing w:before="0" w:after="0"/>
        <w:jc w:val="center"/>
        <w:rPr>
          <w:b/>
          <w:bCs/>
          <w:color w:val="auto"/>
          <w:sz w:val="24"/>
          <w:szCs w:val="24"/>
        </w:rPr>
      </w:pPr>
      <w:r w:rsidRPr="009F0333">
        <w:rPr>
          <w:b/>
          <w:bCs/>
          <w:color w:val="auto"/>
          <w:sz w:val="24"/>
          <w:szCs w:val="24"/>
        </w:rPr>
        <w:t>ACTA #</w:t>
      </w:r>
      <w:r w:rsidR="00FE3A0B" w:rsidRPr="009F0333">
        <w:rPr>
          <w:b/>
          <w:bCs/>
          <w:color w:val="auto"/>
          <w:sz w:val="24"/>
          <w:szCs w:val="24"/>
        </w:rPr>
        <w:t>0</w:t>
      </w:r>
      <w:r w:rsidR="00FE3A0B" w:rsidRPr="009F0333">
        <w:rPr>
          <w:b/>
          <w:bCs/>
          <w:color w:val="auto"/>
          <w:sz w:val="24"/>
          <w:szCs w:val="24"/>
        </w:rPr>
        <w:t>2</w:t>
      </w:r>
    </w:p>
    <w:p w14:paraId="209AFC10" w14:textId="77777777" w:rsidR="00FE3A0B" w:rsidRPr="009F0333" w:rsidRDefault="00FE3A0B" w:rsidP="00FE3A0B">
      <w:pPr>
        <w:pStyle w:val="DIEZ"/>
        <w:rPr>
          <w:b/>
          <w:color w:val="auto"/>
          <w:sz w:val="24"/>
          <w:szCs w:val="24"/>
        </w:rPr>
      </w:pPr>
    </w:p>
    <w:p w14:paraId="74C4A2D0" w14:textId="77777777" w:rsidR="00FE3A0B" w:rsidRPr="009F0333" w:rsidRDefault="00FE3A0B" w:rsidP="00FE3A0B">
      <w:pPr>
        <w:pStyle w:val="DIEZ"/>
        <w:jc w:val="center"/>
        <w:rPr>
          <w:b/>
          <w:color w:val="auto"/>
          <w:sz w:val="24"/>
          <w:szCs w:val="24"/>
        </w:rPr>
      </w:pPr>
      <w:r w:rsidRPr="009F0333">
        <w:rPr>
          <w:b/>
          <w:color w:val="auto"/>
          <w:sz w:val="24"/>
          <w:szCs w:val="24"/>
        </w:rPr>
        <w:t>ASAMBLEA DE ASOCIADOS ORDINARIA</w:t>
      </w:r>
    </w:p>
    <w:p w14:paraId="36A6FDD3" w14:textId="29296C35" w:rsidR="00FE3A0B" w:rsidRPr="009F0333" w:rsidRDefault="00FE3A0B" w:rsidP="009F0333">
      <w:pPr>
        <w:spacing w:line="276" w:lineRule="auto"/>
        <w:jc w:val="both"/>
        <w:rPr>
          <w:rFonts w:ascii="Arial" w:hAnsi="Arial" w:cs="Arial"/>
          <w:lang w:val="es-CO"/>
        </w:rPr>
      </w:pPr>
      <w:r w:rsidRPr="009F0333">
        <w:rPr>
          <w:rFonts w:ascii="Arial" w:hAnsi="Arial" w:cs="Arial"/>
          <w:lang w:val="es-CO"/>
        </w:rPr>
        <w:t xml:space="preserve">En el Municipio de Medellín, Departamento de Antioquia, Republica de Colombia, en la oficina principal de la </w:t>
      </w:r>
      <w:r w:rsidRPr="009F0333">
        <w:rPr>
          <w:rFonts w:ascii="Arial" w:hAnsi="Arial" w:cs="Arial"/>
          <w:lang w:val="es-CO"/>
        </w:rPr>
        <w:t>fundación</w:t>
      </w:r>
      <w:r w:rsidRPr="009F0333">
        <w:rPr>
          <w:rFonts w:ascii="Arial" w:hAnsi="Arial" w:cs="Arial"/>
          <w:lang w:val="es-CO"/>
        </w:rPr>
        <w:t>, situada en la Carrera 29c No 4 sur 130, interior 104, el día 1</w:t>
      </w:r>
      <w:r w:rsidRPr="009F0333">
        <w:rPr>
          <w:rFonts w:ascii="Arial" w:hAnsi="Arial" w:cs="Arial"/>
          <w:lang w:val="es-CO"/>
        </w:rPr>
        <w:t>0</w:t>
      </w:r>
      <w:r w:rsidRPr="009F0333">
        <w:rPr>
          <w:rFonts w:ascii="Arial" w:hAnsi="Arial" w:cs="Arial"/>
          <w:lang w:val="es-CO"/>
        </w:rPr>
        <w:t xml:space="preserve"> de FEBRERO de 2.023, siendo las </w:t>
      </w:r>
      <w:r w:rsidRPr="009F0333">
        <w:rPr>
          <w:rFonts w:ascii="Arial" w:hAnsi="Arial" w:cs="Arial"/>
          <w:lang w:val="es-CO"/>
        </w:rPr>
        <w:t>4:0</w:t>
      </w:r>
      <w:r w:rsidRPr="009F0333">
        <w:rPr>
          <w:rFonts w:ascii="Arial" w:hAnsi="Arial" w:cs="Arial"/>
          <w:lang w:val="es-CO"/>
        </w:rPr>
        <w:t xml:space="preserve">0 pm, en sesión ordinaria se reunió la Asamblea General de Asociados de la </w:t>
      </w:r>
      <w:r w:rsidRPr="009F0333">
        <w:rPr>
          <w:rFonts w:ascii="Arial" w:hAnsi="Arial" w:cs="Arial"/>
          <w:lang w:val="es-CO"/>
        </w:rPr>
        <w:t>FUNDACION AZULADO</w:t>
      </w:r>
      <w:r w:rsidRPr="009F0333">
        <w:rPr>
          <w:rFonts w:ascii="Arial" w:hAnsi="Arial" w:cs="Arial"/>
          <w:lang w:val="es-CO"/>
        </w:rPr>
        <w:t xml:space="preserve">, cuya convocatoria inicial con indicación del 05 de febrero fue realizada por el </w:t>
      </w:r>
      <w:r w:rsidRPr="009F0333">
        <w:rPr>
          <w:rFonts w:ascii="Arial" w:hAnsi="Arial" w:cs="Arial"/>
          <w:lang w:val="es-CO"/>
        </w:rPr>
        <w:t>Representante Legal</w:t>
      </w:r>
      <w:r w:rsidRPr="009F0333">
        <w:rPr>
          <w:rFonts w:ascii="Arial" w:hAnsi="Arial" w:cs="Arial"/>
          <w:lang w:val="es-CO"/>
        </w:rPr>
        <w:t xml:space="preserve"> de conformidad con los estatutos sociales.</w:t>
      </w:r>
    </w:p>
    <w:p w14:paraId="3F644FA9" w14:textId="77777777" w:rsidR="00FE3A0B" w:rsidRPr="009F0333" w:rsidRDefault="00FE3A0B" w:rsidP="00FE3A0B">
      <w:pPr>
        <w:jc w:val="both"/>
        <w:rPr>
          <w:rFonts w:ascii="Arial" w:hAnsi="Arial" w:cs="Arial"/>
          <w:lang w:val="es-CO"/>
        </w:rPr>
      </w:pPr>
    </w:p>
    <w:p w14:paraId="0650CF3B" w14:textId="77777777" w:rsidR="00FE3A0B" w:rsidRPr="009F0333" w:rsidRDefault="00FE3A0B" w:rsidP="00FE3A0B">
      <w:pPr>
        <w:jc w:val="both"/>
        <w:rPr>
          <w:rFonts w:ascii="Arial" w:hAnsi="Arial" w:cs="Arial"/>
          <w:lang w:val="es-CO"/>
        </w:rPr>
      </w:pPr>
      <w:r w:rsidRPr="009F0333">
        <w:rPr>
          <w:rFonts w:ascii="Arial" w:hAnsi="Arial" w:cs="Arial"/>
          <w:lang w:val="es-CO"/>
        </w:rPr>
        <w:t>En forma unánime se aprobó el siguiente orden del día</w:t>
      </w:r>
    </w:p>
    <w:p w14:paraId="652AACD3" w14:textId="77777777" w:rsidR="00FE3A0B" w:rsidRPr="009F0333" w:rsidRDefault="00FE3A0B" w:rsidP="00FE3A0B">
      <w:pPr>
        <w:pStyle w:val="TITNUEVE"/>
        <w:jc w:val="left"/>
        <w:rPr>
          <w:b w:val="0"/>
          <w:bCs w:val="0"/>
        </w:rPr>
      </w:pPr>
    </w:p>
    <w:p w14:paraId="313502CE" w14:textId="77777777" w:rsidR="00FE3A0B" w:rsidRPr="009F0333" w:rsidRDefault="00FE3A0B" w:rsidP="00FE3A0B">
      <w:pPr>
        <w:pStyle w:val="TITNUEVE"/>
      </w:pPr>
      <w:r w:rsidRPr="009F0333">
        <w:t>ORDEN DEL DÍA</w:t>
      </w:r>
    </w:p>
    <w:p w14:paraId="59B95EBE" w14:textId="77777777" w:rsidR="00FE3A0B" w:rsidRPr="009F0333" w:rsidRDefault="00FE3A0B" w:rsidP="00FE3A0B">
      <w:pPr>
        <w:pStyle w:val="TITNUEVE"/>
      </w:pPr>
    </w:p>
    <w:p w14:paraId="37748AEC" w14:textId="77777777" w:rsidR="00FE3A0B" w:rsidRPr="009F0333" w:rsidRDefault="00FE3A0B" w:rsidP="003E35D3">
      <w:pPr>
        <w:pStyle w:val="DIEZ"/>
        <w:numPr>
          <w:ilvl w:val="0"/>
          <w:numId w:val="4"/>
        </w:numPr>
        <w:spacing w:before="0" w:after="0" w:line="276" w:lineRule="auto"/>
        <w:rPr>
          <w:sz w:val="24"/>
          <w:szCs w:val="24"/>
        </w:rPr>
      </w:pPr>
      <w:r w:rsidRPr="009F0333">
        <w:rPr>
          <w:sz w:val="24"/>
          <w:szCs w:val="24"/>
        </w:rPr>
        <w:t>Verificación del quórum.</w:t>
      </w:r>
    </w:p>
    <w:p w14:paraId="0D0248CB" w14:textId="77777777" w:rsidR="00FE3A0B" w:rsidRPr="009F0333" w:rsidRDefault="00FE3A0B" w:rsidP="003E35D3">
      <w:pPr>
        <w:pStyle w:val="DIEZ"/>
        <w:numPr>
          <w:ilvl w:val="0"/>
          <w:numId w:val="4"/>
        </w:numPr>
        <w:spacing w:before="0" w:after="0" w:line="276" w:lineRule="auto"/>
        <w:rPr>
          <w:sz w:val="24"/>
          <w:szCs w:val="24"/>
        </w:rPr>
      </w:pPr>
      <w:r w:rsidRPr="009F0333">
        <w:rPr>
          <w:sz w:val="24"/>
          <w:szCs w:val="24"/>
        </w:rPr>
        <w:t xml:space="preserve">Elección de presidente y secretario de la asamblea. </w:t>
      </w:r>
    </w:p>
    <w:p w14:paraId="7EDEC0C8" w14:textId="77777777" w:rsidR="00FE3A0B" w:rsidRPr="009F0333" w:rsidRDefault="00FE3A0B" w:rsidP="003E35D3">
      <w:pPr>
        <w:pStyle w:val="DIEZ"/>
        <w:numPr>
          <w:ilvl w:val="0"/>
          <w:numId w:val="4"/>
        </w:numPr>
        <w:spacing w:before="0" w:after="0" w:line="276" w:lineRule="auto"/>
        <w:rPr>
          <w:sz w:val="24"/>
          <w:szCs w:val="24"/>
        </w:rPr>
      </w:pPr>
      <w:r w:rsidRPr="009F0333">
        <w:rPr>
          <w:sz w:val="24"/>
          <w:szCs w:val="24"/>
        </w:rPr>
        <w:t>Lectura y aprobación del acta anterior.</w:t>
      </w:r>
    </w:p>
    <w:p w14:paraId="4296A60D" w14:textId="77777777" w:rsidR="00FE3A0B" w:rsidRPr="009F0333" w:rsidRDefault="00FE3A0B" w:rsidP="003E35D3">
      <w:pPr>
        <w:numPr>
          <w:ilvl w:val="0"/>
          <w:numId w:val="4"/>
        </w:numPr>
        <w:tabs>
          <w:tab w:val="left" w:pos="360"/>
        </w:tabs>
        <w:spacing w:line="276" w:lineRule="auto"/>
        <w:jc w:val="both"/>
        <w:rPr>
          <w:rFonts w:ascii="Arial" w:eastAsia="Calibri" w:hAnsi="Arial" w:cs="Arial"/>
        </w:rPr>
      </w:pPr>
      <w:r w:rsidRPr="009F0333">
        <w:rPr>
          <w:rFonts w:ascii="Arial" w:eastAsia="Calibri" w:hAnsi="Arial" w:cs="Arial"/>
        </w:rPr>
        <w:t xml:space="preserve">Informe directora general </w:t>
      </w:r>
    </w:p>
    <w:p w14:paraId="286D220E" w14:textId="77777777" w:rsidR="00FE3A0B" w:rsidRPr="009F0333" w:rsidRDefault="00FE3A0B" w:rsidP="003E35D3">
      <w:pPr>
        <w:numPr>
          <w:ilvl w:val="0"/>
          <w:numId w:val="4"/>
        </w:numPr>
        <w:tabs>
          <w:tab w:val="left" w:pos="360"/>
        </w:tabs>
        <w:spacing w:line="276" w:lineRule="auto"/>
        <w:jc w:val="both"/>
        <w:rPr>
          <w:rFonts w:ascii="Arial" w:eastAsia="Calibri" w:hAnsi="Arial" w:cs="Arial"/>
          <w:lang w:val="es-CO"/>
        </w:rPr>
      </w:pPr>
      <w:r w:rsidRPr="009F0333">
        <w:rPr>
          <w:rFonts w:ascii="Arial" w:eastAsia="Calibri" w:hAnsi="Arial" w:cs="Arial"/>
          <w:lang w:val="es-CO"/>
        </w:rPr>
        <w:t>Presentación de los estados financieros a 31 de diciembre de 2.022</w:t>
      </w:r>
    </w:p>
    <w:p w14:paraId="7DC04B0C" w14:textId="77777777" w:rsidR="00FE3A0B" w:rsidRPr="009F0333" w:rsidRDefault="00FE3A0B" w:rsidP="003E35D3">
      <w:pPr>
        <w:pStyle w:val="DIEZ"/>
        <w:numPr>
          <w:ilvl w:val="0"/>
          <w:numId w:val="4"/>
        </w:numPr>
        <w:spacing w:before="0" w:after="0" w:line="276" w:lineRule="auto"/>
        <w:rPr>
          <w:sz w:val="24"/>
          <w:szCs w:val="24"/>
        </w:rPr>
      </w:pPr>
      <w:bookmarkStart w:id="1" w:name="_Hlk128322059"/>
      <w:r w:rsidRPr="009F0333">
        <w:rPr>
          <w:sz w:val="24"/>
          <w:szCs w:val="24"/>
        </w:rPr>
        <w:t>Aprobación de los Estados financieros</w:t>
      </w:r>
    </w:p>
    <w:bookmarkEnd w:id="1"/>
    <w:p w14:paraId="550C1500" w14:textId="77777777" w:rsidR="00FE3A0B" w:rsidRPr="009F0333" w:rsidRDefault="00FE3A0B" w:rsidP="003E35D3">
      <w:pPr>
        <w:pStyle w:val="DIEZ"/>
        <w:numPr>
          <w:ilvl w:val="0"/>
          <w:numId w:val="4"/>
        </w:numPr>
        <w:spacing w:before="0" w:after="0" w:line="276" w:lineRule="auto"/>
        <w:rPr>
          <w:sz w:val="24"/>
          <w:szCs w:val="24"/>
        </w:rPr>
      </w:pPr>
      <w:r w:rsidRPr="009F0333">
        <w:rPr>
          <w:sz w:val="24"/>
          <w:szCs w:val="24"/>
        </w:rPr>
        <w:t>Aprobación de la reinversión de los excedentes a diciembre de 2.022</w:t>
      </w:r>
    </w:p>
    <w:p w14:paraId="4B8E94C4" w14:textId="77777777" w:rsidR="00FE3A0B" w:rsidRPr="009F0333" w:rsidRDefault="00FE3A0B" w:rsidP="003E35D3">
      <w:pPr>
        <w:numPr>
          <w:ilvl w:val="0"/>
          <w:numId w:val="4"/>
        </w:numPr>
        <w:tabs>
          <w:tab w:val="left" w:pos="360"/>
        </w:tabs>
        <w:spacing w:line="276" w:lineRule="auto"/>
        <w:jc w:val="both"/>
        <w:rPr>
          <w:rFonts w:ascii="Arial" w:hAnsi="Arial" w:cs="Arial"/>
        </w:rPr>
      </w:pPr>
      <w:r w:rsidRPr="009F0333">
        <w:rPr>
          <w:rFonts w:ascii="Arial" w:eastAsia="Calibri" w:hAnsi="Arial" w:cs="Arial"/>
        </w:rPr>
        <w:t>Dictamen de Revisor fiscal</w:t>
      </w:r>
    </w:p>
    <w:p w14:paraId="3DF7D8DA" w14:textId="77777777" w:rsidR="00FE3A0B" w:rsidRPr="009F0333" w:rsidRDefault="00FE3A0B" w:rsidP="003E35D3">
      <w:pPr>
        <w:numPr>
          <w:ilvl w:val="0"/>
          <w:numId w:val="4"/>
        </w:numPr>
        <w:tabs>
          <w:tab w:val="left" w:pos="360"/>
        </w:tabs>
        <w:spacing w:line="276" w:lineRule="auto"/>
        <w:jc w:val="both"/>
        <w:rPr>
          <w:rFonts w:ascii="Arial" w:hAnsi="Arial" w:cs="Arial"/>
        </w:rPr>
      </w:pPr>
      <w:bookmarkStart w:id="2" w:name="_Hlk128377004"/>
      <w:r w:rsidRPr="009F0333">
        <w:rPr>
          <w:rFonts w:ascii="Arial" w:hAnsi="Arial" w:cs="Arial"/>
        </w:rPr>
        <w:t>Nombramiento del Revisor Fiscal</w:t>
      </w:r>
    </w:p>
    <w:bookmarkEnd w:id="2"/>
    <w:p w14:paraId="6846FFF4" w14:textId="77777777" w:rsidR="00FE3A0B" w:rsidRPr="009F0333" w:rsidRDefault="00FE3A0B" w:rsidP="003E35D3">
      <w:pPr>
        <w:numPr>
          <w:ilvl w:val="0"/>
          <w:numId w:val="4"/>
        </w:numPr>
        <w:tabs>
          <w:tab w:val="left" w:pos="360"/>
        </w:tabs>
        <w:spacing w:line="276" w:lineRule="auto"/>
        <w:jc w:val="both"/>
        <w:rPr>
          <w:rFonts w:ascii="Arial" w:hAnsi="Arial" w:cs="Arial"/>
          <w:lang w:val="es-CO"/>
        </w:rPr>
      </w:pPr>
      <w:r w:rsidRPr="009F0333">
        <w:rPr>
          <w:rFonts w:ascii="Arial" w:hAnsi="Arial" w:cs="Arial"/>
          <w:lang w:val="es-CO"/>
        </w:rPr>
        <w:t>Aprobación del presupuesto del año 2.023</w:t>
      </w:r>
    </w:p>
    <w:p w14:paraId="61D1FFAD" w14:textId="797CA13D" w:rsidR="00FE3A0B" w:rsidRPr="009F0333" w:rsidRDefault="00C15CCE" w:rsidP="003E35D3">
      <w:pPr>
        <w:pStyle w:val="ListParagraph"/>
        <w:numPr>
          <w:ilvl w:val="0"/>
          <w:numId w:val="4"/>
        </w:numPr>
        <w:tabs>
          <w:tab w:val="left" w:pos="360"/>
        </w:tabs>
        <w:spacing w:line="276" w:lineRule="auto"/>
        <w:jc w:val="both"/>
        <w:rPr>
          <w:rFonts w:ascii="Arial" w:hAnsi="Arial" w:cs="Arial"/>
        </w:rPr>
      </w:pPr>
      <w:r w:rsidRPr="009F0333">
        <w:rPr>
          <w:rFonts w:ascii="Arial" w:hAnsi="Arial" w:cs="Arial"/>
        </w:rPr>
        <w:t>Ampliación</w:t>
      </w:r>
      <w:r w:rsidR="00FE3A0B" w:rsidRPr="009F0333">
        <w:rPr>
          <w:rFonts w:ascii="Arial" w:hAnsi="Arial" w:cs="Arial"/>
        </w:rPr>
        <w:t xml:space="preserve"> del objeto social</w:t>
      </w:r>
    </w:p>
    <w:p w14:paraId="504A6CAF" w14:textId="77777777" w:rsidR="00FE3A0B" w:rsidRPr="009F0333" w:rsidRDefault="00FE3A0B" w:rsidP="003E35D3">
      <w:pPr>
        <w:numPr>
          <w:ilvl w:val="0"/>
          <w:numId w:val="4"/>
        </w:numPr>
        <w:tabs>
          <w:tab w:val="left" w:pos="360"/>
        </w:tabs>
        <w:spacing w:line="276" w:lineRule="auto"/>
        <w:jc w:val="both"/>
        <w:rPr>
          <w:rFonts w:ascii="Arial" w:hAnsi="Arial" w:cs="Arial"/>
          <w:lang w:val="es-CO"/>
        </w:rPr>
      </w:pPr>
      <w:r w:rsidRPr="009F0333">
        <w:rPr>
          <w:rFonts w:ascii="Arial" w:hAnsi="Arial" w:cs="Arial"/>
          <w:lang w:val="es-CO"/>
        </w:rPr>
        <w:t>Lectura y aprobación del acta de la reunión.</w:t>
      </w:r>
    </w:p>
    <w:p w14:paraId="5238516F" w14:textId="77777777" w:rsidR="00FE3A0B" w:rsidRPr="001616EF" w:rsidRDefault="00FE3A0B" w:rsidP="00FE3A0B">
      <w:pPr>
        <w:pStyle w:val="DIEZ"/>
        <w:rPr>
          <w:b/>
          <w:sz w:val="20"/>
          <w:szCs w:val="20"/>
        </w:rPr>
      </w:pPr>
    </w:p>
    <w:p w14:paraId="559903B0" w14:textId="77777777" w:rsidR="00FE3A0B" w:rsidRPr="001616EF" w:rsidRDefault="00FE3A0B" w:rsidP="00FE3A0B">
      <w:pPr>
        <w:pStyle w:val="DIEZ"/>
        <w:rPr>
          <w:b/>
          <w:sz w:val="20"/>
          <w:szCs w:val="20"/>
        </w:rPr>
      </w:pPr>
    </w:p>
    <w:p w14:paraId="6A2F5425" w14:textId="1437F243" w:rsidR="00FE3A0B" w:rsidRPr="001616EF" w:rsidRDefault="00FE3A0B" w:rsidP="00FE3A0B">
      <w:pPr>
        <w:pStyle w:val="DIEZ"/>
        <w:rPr>
          <w:b/>
          <w:sz w:val="20"/>
          <w:szCs w:val="20"/>
        </w:rPr>
      </w:pPr>
    </w:p>
    <w:p w14:paraId="4155B18E" w14:textId="0F897DCA" w:rsidR="007C2EFE" w:rsidRPr="001616EF" w:rsidRDefault="007C2EFE" w:rsidP="00FE3A0B">
      <w:pPr>
        <w:pStyle w:val="DIEZ"/>
        <w:rPr>
          <w:b/>
          <w:sz w:val="20"/>
          <w:szCs w:val="20"/>
        </w:rPr>
      </w:pPr>
    </w:p>
    <w:p w14:paraId="28AB62C2" w14:textId="51F8850B" w:rsidR="007C2EFE" w:rsidRPr="001616EF" w:rsidRDefault="007C2EFE" w:rsidP="00FE3A0B">
      <w:pPr>
        <w:pStyle w:val="DIEZ"/>
        <w:rPr>
          <w:b/>
          <w:sz w:val="20"/>
          <w:szCs w:val="20"/>
        </w:rPr>
      </w:pPr>
    </w:p>
    <w:p w14:paraId="4614C54C" w14:textId="25E1C755" w:rsidR="007C2EFE" w:rsidRPr="001616EF" w:rsidRDefault="007C2EFE" w:rsidP="00FE3A0B">
      <w:pPr>
        <w:pStyle w:val="DIEZ"/>
        <w:rPr>
          <w:b/>
          <w:sz w:val="20"/>
          <w:szCs w:val="20"/>
        </w:rPr>
      </w:pPr>
    </w:p>
    <w:p w14:paraId="61A8CFBC" w14:textId="2436408E" w:rsidR="007C2EFE" w:rsidRPr="001616EF" w:rsidRDefault="007C2EFE" w:rsidP="00FE3A0B">
      <w:pPr>
        <w:pStyle w:val="DIEZ"/>
        <w:rPr>
          <w:b/>
          <w:sz w:val="20"/>
          <w:szCs w:val="20"/>
        </w:rPr>
      </w:pPr>
    </w:p>
    <w:p w14:paraId="50575895" w14:textId="41EE3388" w:rsidR="007C2EFE" w:rsidRPr="001616EF" w:rsidRDefault="007C2EFE" w:rsidP="00FE3A0B">
      <w:pPr>
        <w:pStyle w:val="DIEZ"/>
        <w:rPr>
          <w:b/>
          <w:sz w:val="20"/>
          <w:szCs w:val="20"/>
        </w:rPr>
      </w:pPr>
    </w:p>
    <w:p w14:paraId="6A3BB55B" w14:textId="0FA952CE" w:rsidR="007C2EFE" w:rsidRPr="001616EF" w:rsidRDefault="007C2EFE" w:rsidP="00FE3A0B">
      <w:pPr>
        <w:pStyle w:val="DIEZ"/>
        <w:rPr>
          <w:b/>
          <w:sz w:val="20"/>
          <w:szCs w:val="20"/>
        </w:rPr>
      </w:pPr>
    </w:p>
    <w:p w14:paraId="6DDA6E24" w14:textId="6FC05BF4" w:rsidR="007C2EFE" w:rsidRPr="001616EF" w:rsidRDefault="007C2EFE" w:rsidP="00FE3A0B">
      <w:pPr>
        <w:pStyle w:val="DIEZ"/>
        <w:rPr>
          <w:b/>
          <w:sz w:val="20"/>
          <w:szCs w:val="20"/>
        </w:rPr>
      </w:pPr>
    </w:p>
    <w:p w14:paraId="12602929" w14:textId="0E17CC6F" w:rsidR="007C2EFE" w:rsidRPr="001616EF" w:rsidRDefault="007C2EFE" w:rsidP="00FE3A0B">
      <w:pPr>
        <w:pStyle w:val="DIEZ"/>
        <w:rPr>
          <w:b/>
          <w:sz w:val="20"/>
          <w:szCs w:val="20"/>
        </w:rPr>
      </w:pPr>
    </w:p>
    <w:p w14:paraId="3042AAEE" w14:textId="77777777" w:rsidR="00FE3A0B" w:rsidRPr="003E35D3" w:rsidRDefault="00FE3A0B" w:rsidP="003E35D3">
      <w:pPr>
        <w:pStyle w:val="DIEZ"/>
        <w:spacing w:line="276" w:lineRule="auto"/>
        <w:rPr>
          <w:sz w:val="24"/>
          <w:szCs w:val="24"/>
        </w:rPr>
      </w:pPr>
      <w:r w:rsidRPr="003E35D3">
        <w:rPr>
          <w:b/>
          <w:sz w:val="24"/>
          <w:szCs w:val="24"/>
        </w:rPr>
        <w:lastRenderedPageBreak/>
        <w:t>DESARROLLO DEL ORDEN DEL DIA</w:t>
      </w:r>
    </w:p>
    <w:p w14:paraId="08A434B2" w14:textId="77777777" w:rsidR="00FE3A0B" w:rsidRPr="003E35D3" w:rsidRDefault="00FE3A0B" w:rsidP="003E35D3">
      <w:pPr>
        <w:pStyle w:val="DIEZ"/>
        <w:tabs>
          <w:tab w:val="left" w:pos="5218"/>
        </w:tabs>
        <w:spacing w:line="276" w:lineRule="auto"/>
        <w:ind w:left="170" w:firstLine="0"/>
        <w:rPr>
          <w:b/>
          <w:sz w:val="24"/>
          <w:szCs w:val="24"/>
        </w:rPr>
      </w:pPr>
      <w:r w:rsidRPr="003E35D3">
        <w:rPr>
          <w:b/>
          <w:sz w:val="24"/>
          <w:szCs w:val="24"/>
        </w:rPr>
        <w:tab/>
      </w:r>
    </w:p>
    <w:p w14:paraId="1E86480A" w14:textId="313A3502" w:rsidR="00FE3A0B" w:rsidRPr="003E35D3" w:rsidRDefault="00FE3A0B" w:rsidP="003E35D3">
      <w:pPr>
        <w:pStyle w:val="DIEZ"/>
        <w:numPr>
          <w:ilvl w:val="0"/>
          <w:numId w:val="13"/>
        </w:numPr>
        <w:spacing w:line="276" w:lineRule="auto"/>
        <w:rPr>
          <w:sz w:val="24"/>
          <w:szCs w:val="24"/>
        </w:rPr>
      </w:pPr>
      <w:r w:rsidRPr="003E35D3">
        <w:rPr>
          <w:b/>
          <w:bCs/>
          <w:sz w:val="24"/>
          <w:szCs w:val="24"/>
        </w:rPr>
        <w:t>Verificación de quórum</w:t>
      </w:r>
    </w:p>
    <w:p w14:paraId="20866407" w14:textId="0CC7D538" w:rsidR="00FE3A0B" w:rsidRPr="003E35D3" w:rsidRDefault="00FE3A0B" w:rsidP="003E35D3">
      <w:pPr>
        <w:pStyle w:val="DIEZ"/>
        <w:spacing w:line="276" w:lineRule="auto"/>
        <w:ind w:firstLine="0"/>
        <w:rPr>
          <w:sz w:val="24"/>
          <w:szCs w:val="24"/>
        </w:rPr>
      </w:pPr>
      <w:r w:rsidRPr="003E35D3">
        <w:rPr>
          <w:sz w:val="24"/>
          <w:szCs w:val="24"/>
        </w:rPr>
        <w:t xml:space="preserve">Estuvieron representadas el 100% de los miembros gestores y adherentes que están en ejercicio de sus derechos, por lo </w:t>
      </w:r>
      <w:r w:rsidRPr="003E35D3">
        <w:rPr>
          <w:sz w:val="24"/>
          <w:szCs w:val="24"/>
        </w:rPr>
        <w:t>tanto,</w:t>
      </w:r>
      <w:r w:rsidRPr="003E35D3">
        <w:rPr>
          <w:sz w:val="24"/>
          <w:szCs w:val="24"/>
        </w:rPr>
        <w:t xml:space="preserve"> se constituye en reunión universal. </w:t>
      </w:r>
      <w:r w:rsidRPr="003E35D3">
        <w:rPr>
          <w:sz w:val="24"/>
          <w:szCs w:val="24"/>
        </w:rPr>
        <w:t>E</w:t>
      </w:r>
      <w:r w:rsidRPr="003E35D3">
        <w:rPr>
          <w:sz w:val="24"/>
          <w:szCs w:val="24"/>
        </w:rPr>
        <w:t>xistió quórum absoluto para deliberar y decidir sobre cualquier tema.</w:t>
      </w:r>
    </w:p>
    <w:p w14:paraId="5EB82374" w14:textId="77777777" w:rsidR="00FE3A0B" w:rsidRPr="003E35D3" w:rsidRDefault="00FE3A0B" w:rsidP="003E35D3">
      <w:pPr>
        <w:pStyle w:val="DIEZ"/>
        <w:spacing w:line="276" w:lineRule="auto"/>
        <w:ind w:firstLine="0"/>
        <w:rPr>
          <w:sz w:val="24"/>
          <w:szCs w:val="24"/>
        </w:rPr>
      </w:pPr>
    </w:p>
    <w:p w14:paraId="5934FAD9" w14:textId="6F3D09A9" w:rsidR="00FE3A0B" w:rsidRPr="003E35D3" w:rsidRDefault="00FE3A0B" w:rsidP="003E35D3">
      <w:pPr>
        <w:pStyle w:val="DIEZ"/>
        <w:numPr>
          <w:ilvl w:val="0"/>
          <w:numId w:val="13"/>
        </w:numPr>
        <w:spacing w:line="276" w:lineRule="auto"/>
        <w:rPr>
          <w:sz w:val="24"/>
          <w:szCs w:val="24"/>
        </w:rPr>
      </w:pPr>
      <w:r w:rsidRPr="003E35D3">
        <w:rPr>
          <w:b/>
          <w:bCs/>
          <w:sz w:val="24"/>
          <w:szCs w:val="24"/>
        </w:rPr>
        <w:t>Elección de presidente y secretario de la asamblea de asociados</w:t>
      </w:r>
    </w:p>
    <w:p w14:paraId="60882B46" w14:textId="0B904191" w:rsidR="00FE3A0B" w:rsidRPr="003E35D3" w:rsidRDefault="00FE3A0B" w:rsidP="003E35D3">
      <w:pPr>
        <w:pStyle w:val="DIEZ"/>
        <w:spacing w:line="276" w:lineRule="auto"/>
        <w:ind w:firstLine="0"/>
        <w:rPr>
          <w:sz w:val="24"/>
          <w:szCs w:val="24"/>
        </w:rPr>
      </w:pPr>
      <w:r w:rsidRPr="003E35D3">
        <w:rPr>
          <w:sz w:val="24"/>
          <w:szCs w:val="24"/>
        </w:rPr>
        <w:t xml:space="preserve">Se   designó a la señora </w:t>
      </w:r>
      <w:r w:rsidR="00996A4B" w:rsidRPr="003E35D3">
        <w:rPr>
          <w:sz w:val="24"/>
          <w:szCs w:val="24"/>
        </w:rPr>
        <w:t>ANA MARIA BOTERO</w:t>
      </w:r>
      <w:r w:rsidRPr="003E35D3">
        <w:rPr>
          <w:sz w:val="24"/>
          <w:szCs w:val="24"/>
        </w:rPr>
        <w:t>,</w:t>
      </w:r>
      <w:r w:rsidRPr="003E35D3">
        <w:rPr>
          <w:sz w:val="24"/>
          <w:szCs w:val="24"/>
          <w:lang w:val="es-MX"/>
        </w:rPr>
        <w:t xml:space="preserve"> </w:t>
      </w:r>
      <w:r w:rsidRPr="003E35D3">
        <w:rPr>
          <w:sz w:val="24"/>
          <w:szCs w:val="24"/>
        </w:rPr>
        <w:t xml:space="preserve">como presidente de la asamblea de asociados quien a su vez designo a la señora </w:t>
      </w:r>
      <w:r w:rsidR="00996A4B" w:rsidRPr="003E35D3">
        <w:rPr>
          <w:sz w:val="24"/>
          <w:szCs w:val="24"/>
        </w:rPr>
        <w:t>CAMILA BOTERO</w:t>
      </w:r>
      <w:r w:rsidRPr="003E35D3">
        <w:rPr>
          <w:sz w:val="24"/>
          <w:szCs w:val="24"/>
        </w:rPr>
        <w:t xml:space="preserve"> como secretaria.</w:t>
      </w:r>
    </w:p>
    <w:p w14:paraId="64CFF604" w14:textId="77777777" w:rsidR="00FE3A0B" w:rsidRPr="003E35D3" w:rsidRDefault="00FE3A0B" w:rsidP="003E35D3">
      <w:pPr>
        <w:pStyle w:val="DIEZ"/>
        <w:spacing w:line="276" w:lineRule="auto"/>
        <w:ind w:firstLine="0"/>
        <w:rPr>
          <w:sz w:val="24"/>
          <w:szCs w:val="24"/>
        </w:rPr>
      </w:pPr>
    </w:p>
    <w:p w14:paraId="191DF58F" w14:textId="77777777" w:rsidR="00FE3A0B" w:rsidRPr="003E35D3" w:rsidRDefault="00FE3A0B" w:rsidP="003E35D3">
      <w:pPr>
        <w:pStyle w:val="DIEZ"/>
        <w:numPr>
          <w:ilvl w:val="0"/>
          <w:numId w:val="13"/>
        </w:numPr>
        <w:spacing w:line="276" w:lineRule="auto"/>
        <w:rPr>
          <w:sz w:val="24"/>
          <w:szCs w:val="24"/>
        </w:rPr>
      </w:pPr>
      <w:r w:rsidRPr="003E35D3">
        <w:rPr>
          <w:b/>
          <w:bCs/>
          <w:sz w:val="24"/>
          <w:szCs w:val="24"/>
        </w:rPr>
        <w:t>Lectura y aprobación del Acta anterior:</w:t>
      </w:r>
    </w:p>
    <w:p w14:paraId="2D623D53" w14:textId="2B4B4CB6" w:rsidR="00FE3A0B" w:rsidRPr="003E35D3" w:rsidRDefault="00FE3A0B" w:rsidP="003E35D3">
      <w:pPr>
        <w:pStyle w:val="DIEZ"/>
        <w:spacing w:line="276" w:lineRule="auto"/>
        <w:ind w:firstLine="0"/>
        <w:rPr>
          <w:sz w:val="24"/>
          <w:szCs w:val="24"/>
        </w:rPr>
      </w:pPr>
      <w:r w:rsidRPr="003E35D3">
        <w:rPr>
          <w:sz w:val="24"/>
          <w:szCs w:val="24"/>
        </w:rPr>
        <w:t>El acta anterior es leída y aprobada por unanimidad.</w:t>
      </w:r>
    </w:p>
    <w:p w14:paraId="02CAA3C2" w14:textId="77777777" w:rsidR="00916CDE" w:rsidRPr="003E35D3" w:rsidRDefault="00916CDE" w:rsidP="003E35D3">
      <w:pPr>
        <w:pStyle w:val="DIEZ"/>
        <w:spacing w:line="276" w:lineRule="auto"/>
        <w:ind w:firstLine="0"/>
        <w:rPr>
          <w:sz w:val="24"/>
          <w:szCs w:val="24"/>
        </w:rPr>
      </w:pPr>
    </w:p>
    <w:p w14:paraId="2CD772D8" w14:textId="77777777" w:rsidR="00FE3A0B" w:rsidRPr="003E35D3" w:rsidRDefault="00FE3A0B" w:rsidP="003E35D3">
      <w:pPr>
        <w:pStyle w:val="DIEZ"/>
        <w:numPr>
          <w:ilvl w:val="0"/>
          <w:numId w:val="13"/>
        </w:numPr>
        <w:spacing w:line="276" w:lineRule="auto"/>
        <w:rPr>
          <w:sz w:val="24"/>
          <w:szCs w:val="24"/>
        </w:rPr>
      </w:pPr>
      <w:r w:rsidRPr="003E35D3">
        <w:rPr>
          <w:rFonts w:eastAsia="Calibri"/>
          <w:b/>
          <w:color w:val="auto"/>
          <w:sz w:val="24"/>
          <w:szCs w:val="24"/>
          <w:lang w:eastAsia="en-US"/>
        </w:rPr>
        <w:t>Informe de la directora general</w:t>
      </w:r>
      <w:r w:rsidRPr="003E35D3">
        <w:rPr>
          <w:b/>
          <w:sz w:val="24"/>
          <w:szCs w:val="24"/>
        </w:rPr>
        <w:t xml:space="preserve">: </w:t>
      </w:r>
    </w:p>
    <w:p w14:paraId="584930EF" w14:textId="0EB75CF7" w:rsidR="00FE3A0B" w:rsidRPr="001616EF" w:rsidRDefault="00FE3A0B" w:rsidP="007C2EFE">
      <w:pPr>
        <w:spacing w:line="276" w:lineRule="auto"/>
        <w:rPr>
          <w:rFonts w:ascii="Arial" w:hAnsi="Arial" w:cs="Arial"/>
          <w:b/>
          <w:lang w:val="es-CO"/>
        </w:rPr>
      </w:pPr>
    </w:p>
    <w:p w14:paraId="2B762BAD" w14:textId="77777777" w:rsidR="007C2EFE" w:rsidRPr="001616EF" w:rsidRDefault="007C2EFE" w:rsidP="007C2EFE">
      <w:pPr>
        <w:spacing w:line="276" w:lineRule="auto"/>
        <w:rPr>
          <w:rFonts w:ascii="Arial" w:hAnsi="Arial" w:cs="Arial"/>
          <w:b/>
          <w:lang w:val="es-CO"/>
        </w:rPr>
      </w:pPr>
    </w:p>
    <w:p w14:paraId="725CDE9D" w14:textId="3563FF62"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INFORME DE GESTIÓN</w:t>
      </w:r>
    </w:p>
    <w:p w14:paraId="6FD53208" w14:textId="77777777"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AÑO 2022</w:t>
      </w:r>
    </w:p>
    <w:p w14:paraId="60ED46A1" w14:textId="77777777" w:rsidR="00B71E44" w:rsidRPr="001616EF" w:rsidRDefault="00B71E44" w:rsidP="00B71E44">
      <w:pPr>
        <w:spacing w:line="276" w:lineRule="auto"/>
        <w:jc w:val="center"/>
        <w:rPr>
          <w:rFonts w:ascii="Arial" w:hAnsi="Arial" w:cs="Arial"/>
          <w:b/>
          <w:lang w:val="es-CO"/>
        </w:rPr>
      </w:pPr>
    </w:p>
    <w:p w14:paraId="09BB73B8" w14:textId="77777777" w:rsidR="00B71E44" w:rsidRPr="001616EF" w:rsidRDefault="00B71E44" w:rsidP="00B71E44">
      <w:pPr>
        <w:spacing w:line="276" w:lineRule="auto"/>
        <w:jc w:val="center"/>
        <w:rPr>
          <w:rFonts w:ascii="Arial" w:hAnsi="Arial" w:cs="Arial"/>
          <w:b/>
          <w:lang w:val="es-CO"/>
        </w:rPr>
      </w:pPr>
    </w:p>
    <w:p w14:paraId="77531C87"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Dando cumplimiento a los estatutos de la Fundación y de conformidad con las normas legales vigentes (los artículos 46 y 47 de la Ley 222 de 1995 y la Ley 603 de 2000), presento a la Asamblea General de Asociados el Informe de Gestión correspondiente al año 2.022, en donde se describen las actividades más relevantes ejecutadas durante dicho año.</w:t>
      </w:r>
    </w:p>
    <w:p w14:paraId="4A7A5A35" w14:textId="77777777" w:rsidR="00B71E44" w:rsidRPr="001616EF" w:rsidRDefault="00B71E44" w:rsidP="00B71E44">
      <w:pPr>
        <w:spacing w:line="276" w:lineRule="auto"/>
        <w:jc w:val="both"/>
        <w:rPr>
          <w:rFonts w:ascii="Arial" w:hAnsi="Arial" w:cs="Arial"/>
          <w:lang w:val="es-CO"/>
        </w:rPr>
      </w:pPr>
    </w:p>
    <w:p w14:paraId="52E38423" w14:textId="77777777" w:rsidR="00B71E44" w:rsidRPr="001616EF" w:rsidRDefault="00B71E44" w:rsidP="00B71E44">
      <w:pPr>
        <w:spacing w:line="276" w:lineRule="auto"/>
        <w:jc w:val="both"/>
        <w:rPr>
          <w:rFonts w:ascii="Arial" w:hAnsi="Arial" w:cs="Arial"/>
          <w:lang w:val="es-CO"/>
        </w:rPr>
      </w:pPr>
    </w:p>
    <w:p w14:paraId="7D51073B" w14:textId="77777777" w:rsidR="00B71E44" w:rsidRPr="001616EF" w:rsidRDefault="00B71E44" w:rsidP="00B71E44">
      <w:pPr>
        <w:spacing w:line="276" w:lineRule="auto"/>
        <w:jc w:val="center"/>
        <w:rPr>
          <w:rFonts w:ascii="Arial" w:hAnsi="Arial" w:cs="Arial"/>
          <w:b/>
          <w:bCs/>
          <w:lang w:val="es-CO"/>
        </w:rPr>
      </w:pPr>
      <w:r w:rsidRPr="001616EF">
        <w:rPr>
          <w:rFonts w:ascii="Arial" w:hAnsi="Arial" w:cs="Arial"/>
          <w:b/>
          <w:bCs/>
          <w:lang w:val="es-CO"/>
        </w:rPr>
        <w:t>HISTORIA</w:t>
      </w:r>
    </w:p>
    <w:p w14:paraId="288F5E71" w14:textId="77777777" w:rsidR="00B71E44" w:rsidRPr="001616EF" w:rsidRDefault="00B71E44" w:rsidP="00B71E44">
      <w:pPr>
        <w:spacing w:line="276" w:lineRule="auto"/>
        <w:jc w:val="center"/>
        <w:rPr>
          <w:rFonts w:ascii="Arial" w:hAnsi="Arial" w:cs="Arial"/>
          <w:b/>
          <w:bCs/>
          <w:lang w:val="es-CO"/>
        </w:rPr>
      </w:pPr>
    </w:p>
    <w:p w14:paraId="1F26E035"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 xml:space="preserve">Hace 7 años, cuando estábamos haciendo la entrega de regalos al final de una fiesta, Santiago, uno de los niños que nos acompañaba en ese momento, nos dijo lo feliz y agradecido que estaba por sus regalos, pero no solo por los juguetes que había dentro de la bolsa, principalmente por una cobija de 1 metro de ancho x 1 metro y medio del largo que le iba a poder compartir a sus tres hermanos que dormían en la misma cama con él. Santiago con siete años, siendo el mayor de 4 hermanos era el único que se </w:t>
      </w:r>
      <w:r w:rsidRPr="001616EF">
        <w:rPr>
          <w:rFonts w:ascii="Arial" w:hAnsi="Arial" w:cs="Arial"/>
          <w:lang w:val="es-CO"/>
        </w:rPr>
        <w:lastRenderedPageBreak/>
        <w:t>había ganado el cupo para ir a la fiesta y entendía la importancia de llevar una cobija para arropar sus noches y la de sus hermanos.</w:t>
      </w:r>
    </w:p>
    <w:p w14:paraId="31740BD9" w14:textId="77777777" w:rsidR="00B71E44" w:rsidRPr="001616EF" w:rsidRDefault="00B71E44" w:rsidP="00B71E44">
      <w:pPr>
        <w:spacing w:line="276" w:lineRule="auto"/>
        <w:jc w:val="both"/>
        <w:rPr>
          <w:rFonts w:ascii="Arial" w:hAnsi="Arial" w:cs="Arial"/>
          <w:lang w:val="es-CO"/>
        </w:rPr>
      </w:pPr>
    </w:p>
    <w:p w14:paraId="4BF75F52"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Cuando uno escucha en vivo y en directo, que los juguetes pasan a ser segundo plano para un niño y lo primordial se convierte un alimento, un momento de unión y paz o una cobija para compartir en las noches, se da cuenta de lo afortunado que somos y lo mucho que tenemos por hacer, y cuando uno hace conciencia de esto, puede tomar dos decisiones: quedarse quieto y olvidar o movilizarse y aportar.</w:t>
      </w:r>
    </w:p>
    <w:p w14:paraId="6C109E4F" w14:textId="77777777" w:rsidR="00B71E44" w:rsidRPr="001616EF" w:rsidRDefault="00B71E44" w:rsidP="00B71E44">
      <w:pPr>
        <w:spacing w:line="276" w:lineRule="auto"/>
        <w:jc w:val="both"/>
        <w:rPr>
          <w:rFonts w:ascii="Arial" w:hAnsi="Arial" w:cs="Arial"/>
          <w:lang w:val="es-CO"/>
        </w:rPr>
      </w:pPr>
    </w:p>
    <w:p w14:paraId="54962E84" w14:textId="268B53D3" w:rsidR="00B71E44" w:rsidRPr="001616EF" w:rsidRDefault="00B71E44" w:rsidP="00B71E44">
      <w:pPr>
        <w:spacing w:line="276" w:lineRule="auto"/>
        <w:jc w:val="both"/>
        <w:rPr>
          <w:rFonts w:ascii="Arial" w:hAnsi="Arial" w:cs="Arial"/>
          <w:lang w:val="es-CO"/>
        </w:rPr>
      </w:pPr>
      <w:r w:rsidRPr="001616EF">
        <w:rPr>
          <w:rFonts w:ascii="Arial" w:hAnsi="Arial" w:cs="Arial"/>
          <w:lang w:val="es-CO"/>
        </w:rPr>
        <w:t xml:space="preserve">Fue así, como desde el 2012 nace Fundación Azulado, una organización que toma vida única y exclusivamente para crear momentos memorables y felices. Por esto año tras año nos apropiamos de la navidad de distintas poblaciones de niños y jóvenes vulnerables, para traer saltos y </w:t>
      </w:r>
      <w:r w:rsidR="005E1C14" w:rsidRPr="001616EF">
        <w:rPr>
          <w:rFonts w:ascii="Arial" w:hAnsi="Arial" w:cs="Arial"/>
          <w:lang w:val="es-CO"/>
        </w:rPr>
        <w:t>sonrisas,</w:t>
      </w:r>
      <w:r w:rsidRPr="001616EF">
        <w:rPr>
          <w:rFonts w:ascii="Arial" w:hAnsi="Arial" w:cs="Arial"/>
          <w:lang w:val="es-CO"/>
        </w:rPr>
        <w:t xml:space="preserve"> pero en especial para permitirnos soñar y cumplir sueños no tan solo de los niños sino también nuestros, nos permitimos creer que el cambio se hace desde una niñez feliz.</w:t>
      </w:r>
    </w:p>
    <w:p w14:paraId="2083547F"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Hoy, unos años después de la fiesta donde conocimos a Santiago, queremos agradecer a todos los que nos apoyan en este proyecto, porque cada vez vamos creciendo más, cada año impactamos más poblaciones, porque el apoyo de todos nos permite hacer más navidades felices.</w:t>
      </w:r>
    </w:p>
    <w:p w14:paraId="694D5E1B" w14:textId="77777777" w:rsidR="00B71E44" w:rsidRPr="001616EF" w:rsidRDefault="00B71E44" w:rsidP="00B71E44">
      <w:pPr>
        <w:spacing w:line="276" w:lineRule="auto"/>
        <w:jc w:val="both"/>
        <w:rPr>
          <w:rFonts w:ascii="Arial" w:hAnsi="Arial" w:cs="Arial"/>
          <w:lang w:val="es-CO"/>
        </w:rPr>
      </w:pPr>
    </w:p>
    <w:p w14:paraId="58202712"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Hemos impactado alrededor de 35.000 niños desde el 2012</w:t>
      </w:r>
    </w:p>
    <w:p w14:paraId="6487C1A4"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¡Un proyecto por ellos y para ellos!</w:t>
      </w:r>
    </w:p>
    <w:p w14:paraId="471CA431" w14:textId="77777777" w:rsidR="00B71E44" w:rsidRPr="001616EF" w:rsidRDefault="00B71E44" w:rsidP="00B71E44">
      <w:pPr>
        <w:spacing w:line="276" w:lineRule="auto"/>
        <w:jc w:val="both"/>
        <w:rPr>
          <w:rFonts w:ascii="Arial" w:hAnsi="Arial" w:cs="Arial"/>
          <w:lang w:val="es-CO"/>
        </w:rPr>
      </w:pPr>
    </w:p>
    <w:p w14:paraId="30D3D00E" w14:textId="77777777" w:rsidR="00B71E44" w:rsidRPr="001616EF" w:rsidRDefault="00B71E44" w:rsidP="00B71E44">
      <w:pPr>
        <w:spacing w:line="276" w:lineRule="auto"/>
        <w:jc w:val="both"/>
        <w:rPr>
          <w:rFonts w:ascii="Arial" w:hAnsi="Arial" w:cs="Arial"/>
          <w:lang w:val="es-CO"/>
        </w:rPr>
      </w:pPr>
    </w:p>
    <w:p w14:paraId="48E18446" w14:textId="77777777" w:rsidR="00B71E44" w:rsidRPr="001616EF" w:rsidRDefault="00B71E44" w:rsidP="00B71E44">
      <w:pPr>
        <w:spacing w:line="276" w:lineRule="auto"/>
        <w:jc w:val="center"/>
        <w:rPr>
          <w:rFonts w:ascii="Arial" w:hAnsi="Arial" w:cs="Arial"/>
          <w:b/>
          <w:bCs/>
          <w:lang w:val="es-CO"/>
        </w:rPr>
      </w:pPr>
      <w:r w:rsidRPr="001616EF">
        <w:rPr>
          <w:rFonts w:ascii="Arial" w:hAnsi="Arial" w:cs="Arial"/>
          <w:b/>
          <w:bCs/>
          <w:lang w:val="es-CO"/>
        </w:rPr>
        <w:t>MISION</w:t>
      </w:r>
    </w:p>
    <w:p w14:paraId="0E9C4D72" w14:textId="77777777" w:rsidR="00B71E44" w:rsidRPr="001616EF" w:rsidRDefault="00B71E44" w:rsidP="00B71E44">
      <w:pPr>
        <w:spacing w:line="276" w:lineRule="auto"/>
        <w:jc w:val="center"/>
        <w:rPr>
          <w:rFonts w:ascii="Arial" w:hAnsi="Arial" w:cs="Arial"/>
          <w:b/>
          <w:bCs/>
          <w:lang w:val="es-CO"/>
        </w:rPr>
      </w:pPr>
    </w:p>
    <w:p w14:paraId="1D53C3FE"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Promover diferentes espacios para rodear a los niños y niñas de mucha felicidad, amor y respeto partiendo del desarrollo integral, de las capacidades individuales y colectivas como medio para transformar a las familias de Colombia.</w:t>
      </w:r>
    </w:p>
    <w:p w14:paraId="319295E1" w14:textId="77777777" w:rsidR="00B71E44" w:rsidRPr="001616EF" w:rsidRDefault="00B71E44" w:rsidP="00B71E44">
      <w:pPr>
        <w:spacing w:line="276" w:lineRule="auto"/>
        <w:jc w:val="center"/>
        <w:rPr>
          <w:rFonts w:ascii="Arial" w:hAnsi="Arial" w:cs="Arial"/>
          <w:b/>
          <w:bCs/>
          <w:lang w:val="es-CO"/>
        </w:rPr>
      </w:pPr>
    </w:p>
    <w:p w14:paraId="5F8CB1D4" w14:textId="77777777" w:rsidR="00B71E44" w:rsidRPr="001616EF" w:rsidRDefault="00B71E44" w:rsidP="00B71E44">
      <w:pPr>
        <w:spacing w:line="276" w:lineRule="auto"/>
        <w:jc w:val="center"/>
        <w:rPr>
          <w:rFonts w:ascii="Arial" w:hAnsi="Arial" w:cs="Arial"/>
          <w:b/>
          <w:bCs/>
          <w:lang w:val="es-CO"/>
        </w:rPr>
      </w:pPr>
      <w:r w:rsidRPr="001616EF">
        <w:rPr>
          <w:rFonts w:ascii="Arial" w:hAnsi="Arial" w:cs="Arial"/>
          <w:b/>
          <w:bCs/>
          <w:lang w:val="es-CO"/>
        </w:rPr>
        <w:t>VISION</w:t>
      </w:r>
    </w:p>
    <w:p w14:paraId="338EEABB" w14:textId="77777777" w:rsidR="00B71E44" w:rsidRPr="001616EF" w:rsidRDefault="00B71E44" w:rsidP="00B71E44">
      <w:pPr>
        <w:spacing w:line="276" w:lineRule="auto"/>
        <w:jc w:val="center"/>
        <w:rPr>
          <w:rFonts w:ascii="Arial" w:hAnsi="Arial" w:cs="Arial"/>
          <w:b/>
          <w:bCs/>
          <w:lang w:val="es-CO"/>
        </w:rPr>
      </w:pPr>
    </w:p>
    <w:p w14:paraId="0CCFE42C"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 xml:space="preserve">Somos una fundación sin ánimo de lucro comprometida con la primera infancia y su desarrollo humano integral. </w:t>
      </w:r>
    </w:p>
    <w:p w14:paraId="089F6A31" w14:textId="6F764B4F" w:rsidR="00B71E44" w:rsidRPr="001616EF" w:rsidRDefault="00B71E44" w:rsidP="00B71E44">
      <w:pPr>
        <w:spacing w:line="276" w:lineRule="auto"/>
        <w:jc w:val="both"/>
        <w:rPr>
          <w:rFonts w:ascii="Arial" w:hAnsi="Arial" w:cs="Arial"/>
          <w:lang w:val="es-CO"/>
        </w:rPr>
      </w:pPr>
      <w:r w:rsidRPr="001616EF">
        <w:rPr>
          <w:rFonts w:ascii="Arial" w:hAnsi="Arial" w:cs="Arial"/>
          <w:lang w:val="es-CO"/>
        </w:rPr>
        <w:tab/>
      </w:r>
    </w:p>
    <w:p w14:paraId="66B98B7A" w14:textId="77777777" w:rsidR="00B71E44" w:rsidRPr="001616EF" w:rsidRDefault="00B71E44" w:rsidP="00B71E44">
      <w:pPr>
        <w:spacing w:line="276" w:lineRule="auto"/>
        <w:jc w:val="both"/>
        <w:rPr>
          <w:rFonts w:ascii="Arial" w:hAnsi="Arial" w:cs="Arial"/>
          <w:lang w:val="es-CO"/>
        </w:rPr>
      </w:pPr>
    </w:p>
    <w:p w14:paraId="7728B191" w14:textId="77777777" w:rsidR="00B71E44" w:rsidRPr="001616EF" w:rsidRDefault="00B71E44" w:rsidP="00B71E44">
      <w:pPr>
        <w:spacing w:line="276" w:lineRule="auto"/>
        <w:jc w:val="center"/>
        <w:rPr>
          <w:rFonts w:ascii="Arial" w:hAnsi="Arial" w:cs="Arial"/>
          <w:b/>
          <w:color w:val="FF0000"/>
          <w:lang w:val="es-CO"/>
        </w:rPr>
      </w:pPr>
    </w:p>
    <w:p w14:paraId="6F30F73E" w14:textId="77777777"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PRESENTACIÓN</w:t>
      </w:r>
    </w:p>
    <w:p w14:paraId="4489F132" w14:textId="77777777" w:rsidR="00B71E44" w:rsidRPr="001616EF" w:rsidRDefault="00B71E44" w:rsidP="00B71E44">
      <w:pPr>
        <w:spacing w:line="276" w:lineRule="auto"/>
        <w:jc w:val="center"/>
        <w:rPr>
          <w:rFonts w:ascii="Arial" w:hAnsi="Arial" w:cs="Arial"/>
          <w:b/>
          <w:lang w:val="es-CO"/>
        </w:rPr>
      </w:pPr>
    </w:p>
    <w:p w14:paraId="7AF6E5C0"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lastRenderedPageBreak/>
        <w:t>En el 2.022 se consolidaron varios de los servicios que la Fundación durante  su trayectoria ha venido desarrollando, a través de acciones socialmente responsables, equitativas e incluyentes contribuimos al fortalecimiento de diferentes poblaciones de bajos recursos; mediante la oferta ajustada a las necesidades de mayor impacto social fomentamos el acceso a actividades de apoyo a la población más vulnerable, caracterizándonos siempre por un equipo de trabajo con sentido humano, que desarrolla sus funciones con calidad y calidez.</w:t>
      </w:r>
    </w:p>
    <w:p w14:paraId="6CD8E7BD" w14:textId="77777777" w:rsidR="00B71E44" w:rsidRPr="001616EF" w:rsidRDefault="00B71E44" w:rsidP="00B71E44">
      <w:pPr>
        <w:spacing w:line="276" w:lineRule="auto"/>
        <w:jc w:val="both"/>
        <w:rPr>
          <w:rFonts w:ascii="Arial" w:hAnsi="Arial" w:cs="Arial"/>
          <w:lang w:val="es-CO"/>
        </w:rPr>
      </w:pPr>
    </w:p>
    <w:p w14:paraId="583F3A91"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Medimos los logros alcanzados a través de criterios de evaluación y la participación social con nuestro entorno para el año 2.022:</w:t>
      </w:r>
    </w:p>
    <w:p w14:paraId="0CB69EBA" w14:textId="77777777" w:rsidR="00B71E44" w:rsidRPr="001616EF" w:rsidRDefault="00B71E44" w:rsidP="00B71E44">
      <w:pPr>
        <w:spacing w:line="276" w:lineRule="auto"/>
        <w:jc w:val="both"/>
        <w:rPr>
          <w:rFonts w:ascii="Arial" w:hAnsi="Arial" w:cs="Arial"/>
          <w:lang w:val="es-CO"/>
        </w:rPr>
      </w:pPr>
    </w:p>
    <w:p w14:paraId="54F3F513"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A través de eventos y actividades de consecución de recursos financieros, de infraestructura y humanos hacia la población de niños, jóvenes, madres cabeza de familia, personas con capacidades excepcionales y, enfocándonos en la realización masiva de actividades y culturales de interés social.</w:t>
      </w:r>
    </w:p>
    <w:p w14:paraId="2E0DB9E3" w14:textId="77777777" w:rsidR="00B71E44" w:rsidRPr="001616EF" w:rsidRDefault="00B71E44" w:rsidP="00B71E44">
      <w:pPr>
        <w:spacing w:line="276" w:lineRule="auto"/>
        <w:jc w:val="both"/>
        <w:rPr>
          <w:rFonts w:ascii="Arial" w:hAnsi="Arial" w:cs="Arial"/>
          <w:lang w:val="es-CO"/>
        </w:rPr>
      </w:pPr>
    </w:p>
    <w:p w14:paraId="5FA10717" w14:textId="77777777" w:rsidR="00B71E44" w:rsidRPr="001616EF" w:rsidRDefault="00B71E44" w:rsidP="00B71E44">
      <w:pPr>
        <w:spacing w:line="276" w:lineRule="auto"/>
        <w:jc w:val="both"/>
        <w:rPr>
          <w:rFonts w:ascii="Arial" w:hAnsi="Arial" w:cs="Arial"/>
          <w:lang w:val="es-CO"/>
        </w:rPr>
      </w:pPr>
    </w:p>
    <w:p w14:paraId="3F99DE17" w14:textId="77777777" w:rsidR="00B71E44" w:rsidRPr="001616EF" w:rsidRDefault="00B71E44" w:rsidP="00B71E44">
      <w:pPr>
        <w:spacing w:line="276" w:lineRule="auto"/>
        <w:jc w:val="both"/>
        <w:rPr>
          <w:rFonts w:ascii="Arial" w:hAnsi="Arial" w:cs="Arial"/>
          <w:lang w:val="es-CO"/>
        </w:rPr>
      </w:pPr>
    </w:p>
    <w:p w14:paraId="0CE9DEF1" w14:textId="77777777" w:rsidR="00B71E44" w:rsidRPr="001616EF" w:rsidRDefault="00B71E44" w:rsidP="00B71E44">
      <w:pPr>
        <w:spacing w:line="276" w:lineRule="auto"/>
        <w:jc w:val="center"/>
        <w:rPr>
          <w:rFonts w:ascii="Arial" w:hAnsi="Arial" w:cs="Arial"/>
          <w:b/>
          <w:lang w:val="es-CO"/>
        </w:rPr>
      </w:pPr>
    </w:p>
    <w:p w14:paraId="031A7B14" w14:textId="77777777"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PROGRAMAS DE INTERVENCIÓN SOCIAL</w:t>
      </w:r>
    </w:p>
    <w:p w14:paraId="29F0523C" w14:textId="77777777" w:rsidR="00B71E44" w:rsidRPr="001616EF" w:rsidRDefault="00B71E44" w:rsidP="00B71E44">
      <w:pPr>
        <w:spacing w:line="276" w:lineRule="auto"/>
        <w:jc w:val="center"/>
        <w:rPr>
          <w:rFonts w:ascii="Arial" w:hAnsi="Arial" w:cs="Arial"/>
          <w:b/>
          <w:color w:val="FF0000"/>
          <w:lang w:val="es-CO"/>
        </w:rPr>
      </w:pPr>
    </w:p>
    <w:p w14:paraId="038F8279" w14:textId="77777777" w:rsidR="00B71E44" w:rsidRPr="001616EF" w:rsidRDefault="00B71E44" w:rsidP="00B71E44">
      <w:pPr>
        <w:spacing w:line="276" w:lineRule="auto"/>
        <w:rPr>
          <w:rFonts w:ascii="Arial" w:hAnsi="Arial" w:cs="Arial"/>
          <w:b/>
          <w:color w:val="FF0000"/>
          <w:lang w:val="es-CO"/>
        </w:rPr>
      </w:pPr>
    </w:p>
    <w:p w14:paraId="338D08B1"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 xml:space="preserve">Teniendo en cuenta el alcance de cada uno de los proyectos de la Fundación Azulado, se hace mención especial a los que consideramos de mayor impacto social durante el año 2.022: </w:t>
      </w:r>
    </w:p>
    <w:p w14:paraId="449332A3" w14:textId="77777777" w:rsidR="00B71E44" w:rsidRPr="001616EF" w:rsidRDefault="00B71E44" w:rsidP="00B71E44">
      <w:pPr>
        <w:spacing w:line="276" w:lineRule="auto"/>
        <w:jc w:val="both"/>
        <w:rPr>
          <w:rFonts w:ascii="Arial" w:hAnsi="Arial" w:cs="Arial"/>
          <w:color w:val="FF0000"/>
          <w:lang w:val="es-CO"/>
        </w:rPr>
      </w:pPr>
    </w:p>
    <w:p w14:paraId="5E0A63DD" w14:textId="057767C2" w:rsidR="00B71E44" w:rsidRPr="001616EF" w:rsidRDefault="005E1C14" w:rsidP="00B71E44">
      <w:pPr>
        <w:pStyle w:val="ListParagraph"/>
        <w:numPr>
          <w:ilvl w:val="0"/>
          <w:numId w:val="1"/>
        </w:numPr>
        <w:spacing w:line="276" w:lineRule="auto"/>
        <w:jc w:val="both"/>
        <w:rPr>
          <w:rFonts w:ascii="Arial" w:hAnsi="Arial" w:cs="Arial"/>
          <w:lang w:val="es-CO"/>
        </w:rPr>
      </w:pPr>
      <w:r>
        <w:rPr>
          <w:rFonts w:ascii="Arial" w:hAnsi="Arial" w:cs="Arial"/>
          <w:lang w:val="es-CO"/>
        </w:rPr>
        <w:t>Creación de piezas gráficas, digitales y físicas, para generar c</w:t>
      </w:r>
      <w:r w:rsidR="00B71E44" w:rsidRPr="001616EF">
        <w:rPr>
          <w:rFonts w:ascii="Arial" w:hAnsi="Arial" w:cs="Arial"/>
          <w:lang w:val="es-CO"/>
        </w:rPr>
        <w:t xml:space="preserve">ampañas </w:t>
      </w:r>
      <w:r>
        <w:rPr>
          <w:rFonts w:ascii="Arial" w:hAnsi="Arial" w:cs="Arial"/>
          <w:lang w:val="es-CO"/>
        </w:rPr>
        <w:t xml:space="preserve">e incentivos </w:t>
      </w:r>
      <w:r w:rsidR="00B71E44" w:rsidRPr="001616EF">
        <w:rPr>
          <w:rFonts w:ascii="Arial" w:hAnsi="Arial" w:cs="Arial"/>
          <w:lang w:val="es-CO"/>
        </w:rPr>
        <w:t xml:space="preserve">para </w:t>
      </w:r>
      <w:r>
        <w:rPr>
          <w:rFonts w:ascii="Arial" w:hAnsi="Arial" w:cs="Arial"/>
          <w:lang w:val="es-CO"/>
        </w:rPr>
        <w:t>la</w:t>
      </w:r>
      <w:r w:rsidR="00B71E44" w:rsidRPr="001616EF">
        <w:rPr>
          <w:rFonts w:ascii="Arial" w:hAnsi="Arial" w:cs="Arial"/>
          <w:lang w:val="es-CO"/>
        </w:rPr>
        <w:t xml:space="preserve"> participación en</w:t>
      </w:r>
      <w:r>
        <w:rPr>
          <w:rFonts w:ascii="Arial" w:hAnsi="Arial" w:cs="Arial"/>
          <w:lang w:val="es-CO"/>
        </w:rPr>
        <w:t xml:space="preserve"> eventos,</w:t>
      </w:r>
      <w:r w:rsidR="00B71E44" w:rsidRPr="001616EF">
        <w:rPr>
          <w:rFonts w:ascii="Arial" w:hAnsi="Arial" w:cs="Arial"/>
          <w:lang w:val="es-CO"/>
        </w:rPr>
        <w:t xml:space="preserve"> rifas de diferentes objetos nuevos </w:t>
      </w:r>
      <w:r>
        <w:rPr>
          <w:rFonts w:ascii="Arial" w:hAnsi="Arial" w:cs="Arial"/>
          <w:lang w:val="es-CO"/>
        </w:rPr>
        <w:t xml:space="preserve">y </w:t>
      </w:r>
      <w:r w:rsidR="00B71E44" w:rsidRPr="001616EF">
        <w:rPr>
          <w:rFonts w:ascii="Arial" w:hAnsi="Arial" w:cs="Arial"/>
          <w:lang w:val="es-CO"/>
        </w:rPr>
        <w:t>donados, y donaciones económicas.</w:t>
      </w:r>
    </w:p>
    <w:p w14:paraId="4FA60E85" w14:textId="77777777" w:rsidR="00B71E44" w:rsidRPr="001616EF" w:rsidRDefault="00B71E44" w:rsidP="00B71E44">
      <w:pPr>
        <w:pStyle w:val="ListParagraph"/>
        <w:spacing w:line="276" w:lineRule="auto"/>
        <w:ind w:left="1080"/>
        <w:jc w:val="both"/>
        <w:rPr>
          <w:rFonts w:ascii="Arial" w:hAnsi="Arial" w:cs="Arial"/>
          <w:lang w:val="es-CO"/>
        </w:rPr>
      </w:pPr>
    </w:p>
    <w:p w14:paraId="3087DA1C" w14:textId="7B2D8249" w:rsidR="00B71E44" w:rsidRPr="001616EF" w:rsidRDefault="0075207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Donación de tiempo y conocimientos por parte de los socios</w:t>
      </w:r>
      <w:r w:rsidR="005E1C14">
        <w:rPr>
          <w:rFonts w:ascii="Arial" w:hAnsi="Arial" w:cs="Arial"/>
          <w:lang w:val="es-CO"/>
        </w:rPr>
        <w:t xml:space="preserve"> y voluntarios</w:t>
      </w:r>
      <w:r w:rsidRPr="001616EF">
        <w:rPr>
          <w:rFonts w:ascii="Arial" w:hAnsi="Arial" w:cs="Arial"/>
          <w:lang w:val="es-CO"/>
        </w:rPr>
        <w:t xml:space="preserve"> para generar ingresos en diversos trabajos independientes.</w:t>
      </w:r>
    </w:p>
    <w:p w14:paraId="66C73D2F" w14:textId="77777777" w:rsidR="00B71E44" w:rsidRPr="001616EF" w:rsidRDefault="00B71E44" w:rsidP="00B71E44">
      <w:pPr>
        <w:pStyle w:val="ListParagraph"/>
        <w:spacing w:line="276" w:lineRule="auto"/>
        <w:jc w:val="both"/>
        <w:rPr>
          <w:rFonts w:ascii="Arial" w:hAnsi="Arial" w:cs="Arial"/>
          <w:lang w:val="es-CO"/>
        </w:rPr>
      </w:pPr>
    </w:p>
    <w:p w14:paraId="04832C30" w14:textId="77777777" w:rsidR="00B71E44" w:rsidRPr="001616EF" w:rsidRDefault="00B71E4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Eventos de cierre de año en diferentes lugares del departamento, donde se entregó prendas de ropa, diferentes productos de la NACIONAL DE CHOCOLATES y de la empresa WOW, regalos de navidad, tulas de tela y refrigerio, acompañados de entretenimiento por parte de personal idóneo (inflables y animadores).</w:t>
      </w:r>
    </w:p>
    <w:p w14:paraId="3742E76F" w14:textId="77777777" w:rsidR="00B71E44" w:rsidRPr="001616EF" w:rsidRDefault="00B71E44" w:rsidP="00B71E44">
      <w:pPr>
        <w:pStyle w:val="ListParagraph"/>
        <w:rPr>
          <w:rFonts w:ascii="Arial" w:hAnsi="Arial" w:cs="Arial"/>
          <w:lang w:val="es-CO"/>
        </w:rPr>
      </w:pPr>
    </w:p>
    <w:p w14:paraId="1CB5576E" w14:textId="77777777" w:rsidR="00B71E44" w:rsidRPr="001616EF" w:rsidRDefault="00B71E44" w:rsidP="00B71E44">
      <w:pPr>
        <w:pStyle w:val="ListParagraph"/>
        <w:numPr>
          <w:ilvl w:val="0"/>
          <w:numId w:val="2"/>
        </w:numPr>
        <w:spacing w:line="276" w:lineRule="auto"/>
        <w:jc w:val="both"/>
        <w:rPr>
          <w:rFonts w:ascii="Arial" w:hAnsi="Arial" w:cs="Arial"/>
          <w:lang w:val="es-CO"/>
        </w:rPr>
      </w:pPr>
      <w:r w:rsidRPr="001616EF">
        <w:rPr>
          <w:rFonts w:ascii="Arial" w:hAnsi="Arial" w:cs="Arial"/>
          <w:lang w:val="es-CO"/>
        </w:rPr>
        <w:t>Cocorná, Antioquia (500 niños y niñas)</w:t>
      </w:r>
    </w:p>
    <w:p w14:paraId="73E7E316" w14:textId="77777777" w:rsidR="00B71E44" w:rsidRPr="001616EF" w:rsidRDefault="00B71E44" w:rsidP="00B71E44">
      <w:pPr>
        <w:pStyle w:val="ListParagraph"/>
        <w:numPr>
          <w:ilvl w:val="0"/>
          <w:numId w:val="2"/>
        </w:numPr>
        <w:spacing w:line="276" w:lineRule="auto"/>
        <w:jc w:val="both"/>
        <w:rPr>
          <w:rFonts w:ascii="Arial" w:hAnsi="Arial" w:cs="Arial"/>
          <w:lang w:val="es-CO"/>
        </w:rPr>
      </w:pPr>
      <w:r w:rsidRPr="001616EF">
        <w:rPr>
          <w:rFonts w:ascii="Arial" w:hAnsi="Arial" w:cs="Arial"/>
          <w:lang w:val="es-CO"/>
        </w:rPr>
        <w:t>San José del Nus, Antioquia (35 niños y niñas)</w:t>
      </w:r>
    </w:p>
    <w:p w14:paraId="21FFB1D0" w14:textId="77777777" w:rsidR="00B71E44" w:rsidRPr="001616EF" w:rsidRDefault="00B71E44" w:rsidP="00B71E44">
      <w:pPr>
        <w:pStyle w:val="ListParagraph"/>
        <w:numPr>
          <w:ilvl w:val="0"/>
          <w:numId w:val="2"/>
        </w:numPr>
        <w:spacing w:line="276" w:lineRule="auto"/>
        <w:jc w:val="both"/>
        <w:rPr>
          <w:rFonts w:ascii="Arial" w:hAnsi="Arial" w:cs="Arial"/>
          <w:lang w:val="es-CO"/>
        </w:rPr>
      </w:pPr>
      <w:r w:rsidRPr="001616EF">
        <w:rPr>
          <w:rFonts w:ascii="Arial" w:hAnsi="Arial" w:cs="Arial"/>
          <w:lang w:val="es-CO"/>
        </w:rPr>
        <w:lastRenderedPageBreak/>
        <w:t>San Francisco, Antioquia (400 niños y niñas)</w:t>
      </w:r>
    </w:p>
    <w:p w14:paraId="695544EA" w14:textId="77777777" w:rsidR="00B71E44" w:rsidRPr="001616EF" w:rsidRDefault="00B71E44" w:rsidP="00B71E44">
      <w:pPr>
        <w:pStyle w:val="ListParagraph"/>
        <w:numPr>
          <w:ilvl w:val="0"/>
          <w:numId w:val="2"/>
        </w:numPr>
        <w:spacing w:line="276" w:lineRule="auto"/>
        <w:jc w:val="both"/>
        <w:rPr>
          <w:rFonts w:ascii="Arial" w:hAnsi="Arial" w:cs="Arial"/>
          <w:lang w:val="es-CO"/>
        </w:rPr>
      </w:pPr>
      <w:r w:rsidRPr="001616EF">
        <w:rPr>
          <w:rFonts w:ascii="Arial" w:hAnsi="Arial" w:cs="Arial"/>
          <w:lang w:val="es-CO"/>
        </w:rPr>
        <w:t>Itagüí, Antioquia (300 niños)</w:t>
      </w:r>
    </w:p>
    <w:p w14:paraId="0741A25F" w14:textId="77777777" w:rsidR="00B71E44" w:rsidRPr="001616EF" w:rsidRDefault="00B71E44" w:rsidP="00B71E44">
      <w:pPr>
        <w:spacing w:line="276" w:lineRule="auto"/>
        <w:jc w:val="both"/>
        <w:rPr>
          <w:rFonts w:ascii="Arial" w:hAnsi="Arial" w:cs="Arial"/>
          <w:lang w:val="es-CO"/>
        </w:rPr>
      </w:pPr>
    </w:p>
    <w:p w14:paraId="7BFED66C" w14:textId="77777777" w:rsidR="00B71E44" w:rsidRPr="001616EF" w:rsidRDefault="00B71E4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 xml:space="preserve">Donaciones extra a diferentes fiestas organizadas por otras fundaciones. </w:t>
      </w:r>
    </w:p>
    <w:p w14:paraId="7A74EB1C" w14:textId="77777777" w:rsidR="00B71E44" w:rsidRPr="001616EF" w:rsidRDefault="00B71E44" w:rsidP="00B71E44">
      <w:pPr>
        <w:pStyle w:val="ListParagraph"/>
        <w:spacing w:line="276" w:lineRule="auto"/>
        <w:ind w:left="1080"/>
        <w:jc w:val="both"/>
        <w:rPr>
          <w:rFonts w:ascii="Arial" w:hAnsi="Arial" w:cs="Arial"/>
          <w:lang w:val="es-CO"/>
        </w:rPr>
      </w:pPr>
      <w:r w:rsidRPr="001616EF">
        <w:rPr>
          <w:rFonts w:ascii="Arial" w:hAnsi="Arial" w:cs="Arial"/>
          <w:lang w:val="es-CO"/>
        </w:rPr>
        <w:t>Aproximadamente 500 juguetes de diferentes edades, y 4 cajas de ropa completamente nuevas.</w:t>
      </w:r>
    </w:p>
    <w:p w14:paraId="726C975E" w14:textId="77777777" w:rsidR="00B71E44" w:rsidRPr="001616EF" w:rsidRDefault="00B71E44" w:rsidP="00B71E44">
      <w:pPr>
        <w:pStyle w:val="ListParagraph"/>
        <w:spacing w:line="276" w:lineRule="auto"/>
        <w:ind w:left="1080"/>
        <w:jc w:val="both"/>
        <w:rPr>
          <w:rFonts w:ascii="Arial" w:hAnsi="Arial" w:cs="Arial"/>
          <w:lang w:val="es-CO"/>
        </w:rPr>
      </w:pPr>
    </w:p>
    <w:p w14:paraId="4AF7D746" w14:textId="77777777" w:rsidR="00B71E44" w:rsidRPr="001616EF" w:rsidRDefault="00B71E4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Donación de 150 mercados a familia de bajos recursos del centro de Cartagena y de Palenque, pertenecientes a club de fútbol aliado “Eden Guerreros”</w:t>
      </w:r>
    </w:p>
    <w:p w14:paraId="210A8873" w14:textId="77777777" w:rsidR="00B71E44" w:rsidRPr="001616EF" w:rsidRDefault="00B71E44" w:rsidP="00B71E44">
      <w:pPr>
        <w:pStyle w:val="ListParagraph"/>
        <w:spacing w:line="276" w:lineRule="auto"/>
        <w:ind w:left="1080"/>
        <w:jc w:val="both"/>
        <w:rPr>
          <w:rFonts w:ascii="Arial" w:hAnsi="Arial" w:cs="Arial"/>
          <w:lang w:val="es-CO"/>
        </w:rPr>
      </w:pPr>
    </w:p>
    <w:p w14:paraId="2C216C76" w14:textId="77777777" w:rsidR="00B71E44" w:rsidRPr="001616EF" w:rsidRDefault="00B71E4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Entrega de regalos de Papá Noel a 6 niños internos en Centro de Emergencia del municipio de Envigado, separados de sus papás por seguridad.</w:t>
      </w:r>
    </w:p>
    <w:p w14:paraId="194AA5B0" w14:textId="77777777" w:rsidR="00B71E44" w:rsidRPr="001616EF" w:rsidRDefault="00B71E44" w:rsidP="00B71E44">
      <w:pPr>
        <w:pStyle w:val="ListParagraph"/>
        <w:spacing w:line="276" w:lineRule="auto"/>
        <w:ind w:left="1080"/>
        <w:jc w:val="both"/>
        <w:rPr>
          <w:rFonts w:ascii="Arial" w:hAnsi="Arial" w:cs="Arial"/>
          <w:lang w:val="es-CO"/>
        </w:rPr>
      </w:pPr>
    </w:p>
    <w:p w14:paraId="5FC31AF7" w14:textId="5FCC5AA5" w:rsidR="00B71E44" w:rsidRPr="001616EF" w:rsidRDefault="00B71E4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Intervención en infraestructura de escuela pública primaria del municipio de Cocorná. Reparación de techo, paredes y puertas en mal estado y pintura para toda la institución.</w:t>
      </w:r>
    </w:p>
    <w:p w14:paraId="4BC38A92" w14:textId="77777777" w:rsidR="00752074" w:rsidRPr="001616EF" w:rsidRDefault="00752074" w:rsidP="00752074">
      <w:pPr>
        <w:pStyle w:val="ListParagraph"/>
        <w:rPr>
          <w:rFonts w:ascii="Arial" w:hAnsi="Arial" w:cs="Arial"/>
          <w:lang w:val="es-CO"/>
        </w:rPr>
      </w:pPr>
    </w:p>
    <w:p w14:paraId="3DBE6207" w14:textId="4855C0D8" w:rsidR="00752074" w:rsidRPr="001616EF" w:rsidRDefault="00752074" w:rsidP="00B71E44">
      <w:pPr>
        <w:pStyle w:val="ListParagraph"/>
        <w:numPr>
          <w:ilvl w:val="0"/>
          <w:numId w:val="1"/>
        </w:numPr>
        <w:spacing w:line="276" w:lineRule="auto"/>
        <w:jc w:val="both"/>
        <w:rPr>
          <w:rFonts w:ascii="Arial" w:hAnsi="Arial" w:cs="Arial"/>
          <w:lang w:val="es-CO"/>
        </w:rPr>
      </w:pPr>
      <w:r w:rsidRPr="001616EF">
        <w:rPr>
          <w:rFonts w:ascii="Arial" w:hAnsi="Arial" w:cs="Arial"/>
          <w:lang w:val="es-CO"/>
        </w:rPr>
        <w:t>Consecución de 50 guayos donados por iglesia cristiana de Estados Unidos, para entregar en casa hogar de futbolistas del club ORIENTE CF, aliado de la fundación.</w:t>
      </w:r>
    </w:p>
    <w:p w14:paraId="5AEE6140" w14:textId="77777777" w:rsidR="00B71E44" w:rsidRPr="001616EF" w:rsidRDefault="00B71E44" w:rsidP="00B71E44">
      <w:pPr>
        <w:spacing w:line="276" w:lineRule="auto"/>
        <w:jc w:val="center"/>
        <w:rPr>
          <w:rFonts w:ascii="Arial" w:hAnsi="Arial" w:cs="Arial"/>
          <w:b/>
          <w:lang w:val="es-CO"/>
        </w:rPr>
      </w:pPr>
    </w:p>
    <w:p w14:paraId="0615C732" w14:textId="77777777" w:rsidR="00B71E44" w:rsidRPr="001616EF" w:rsidRDefault="00B71E44" w:rsidP="00B71E44">
      <w:pPr>
        <w:spacing w:line="276" w:lineRule="auto"/>
        <w:jc w:val="center"/>
        <w:rPr>
          <w:rFonts w:ascii="Arial" w:hAnsi="Arial" w:cs="Arial"/>
          <w:b/>
          <w:color w:val="FF0000"/>
          <w:lang w:val="es-CO"/>
        </w:rPr>
      </w:pPr>
    </w:p>
    <w:p w14:paraId="0C876EB5" w14:textId="77777777" w:rsidR="00B71E44" w:rsidRPr="001616EF" w:rsidRDefault="00B71E44" w:rsidP="00B71E44">
      <w:pPr>
        <w:spacing w:line="276" w:lineRule="auto"/>
        <w:jc w:val="center"/>
        <w:rPr>
          <w:rFonts w:ascii="Arial" w:hAnsi="Arial" w:cs="Arial"/>
          <w:b/>
          <w:color w:val="FF0000"/>
          <w:lang w:val="es-CO"/>
        </w:rPr>
      </w:pPr>
    </w:p>
    <w:p w14:paraId="42AEC94E" w14:textId="77777777" w:rsidR="00B71E44" w:rsidRPr="001616EF" w:rsidRDefault="00B71E44" w:rsidP="00B71E44">
      <w:pPr>
        <w:spacing w:line="276" w:lineRule="auto"/>
        <w:jc w:val="both"/>
        <w:rPr>
          <w:rFonts w:ascii="Arial" w:hAnsi="Arial" w:cs="Arial"/>
          <w:lang w:val="es-CO"/>
        </w:rPr>
      </w:pPr>
    </w:p>
    <w:p w14:paraId="466D8DFA" w14:textId="77777777"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RESULTADOS 2.022</w:t>
      </w:r>
    </w:p>
    <w:p w14:paraId="73EC8516" w14:textId="77777777" w:rsidR="00B71E44" w:rsidRPr="001616EF" w:rsidRDefault="00B71E44" w:rsidP="00B71E44">
      <w:pPr>
        <w:spacing w:line="276" w:lineRule="auto"/>
        <w:jc w:val="center"/>
        <w:rPr>
          <w:rFonts w:ascii="Arial" w:hAnsi="Arial" w:cs="Arial"/>
          <w:i/>
          <w:u w:val="single"/>
          <w:lang w:val="es-CO"/>
        </w:rPr>
      </w:pPr>
    </w:p>
    <w:p w14:paraId="53BA91F4" w14:textId="77777777" w:rsidR="00B71E44" w:rsidRPr="001616EF" w:rsidRDefault="00B71E44" w:rsidP="00B71E44">
      <w:pPr>
        <w:spacing w:line="276" w:lineRule="auto"/>
        <w:jc w:val="both"/>
        <w:rPr>
          <w:rFonts w:ascii="Arial" w:hAnsi="Arial" w:cs="Arial"/>
          <w:lang w:val="es-CO"/>
        </w:rPr>
      </w:pPr>
    </w:p>
    <w:p w14:paraId="377E2C50"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Durante este año promovimos el desarrollo del individuo a través del mejoramiento y ampliación en cobertura de los proyectos ejecutados de interés social, de igual manera en nuestra calidad de Entidad sin Ánimo de Lucro retornamos los rendimientos económicos obtenidos como resultado de nuestra gestión.</w:t>
      </w:r>
    </w:p>
    <w:p w14:paraId="7E76B766" w14:textId="77777777" w:rsidR="00B71E44" w:rsidRPr="001616EF" w:rsidRDefault="00B71E44" w:rsidP="00B71E44">
      <w:pPr>
        <w:spacing w:line="276" w:lineRule="auto"/>
        <w:jc w:val="both"/>
        <w:rPr>
          <w:rFonts w:ascii="Arial" w:hAnsi="Arial" w:cs="Arial"/>
          <w:lang w:val="es-CO"/>
        </w:rPr>
      </w:pPr>
    </w:p>
    <w:p w14:paraId="2B66C90E" w14:textId="77777777" w:rsidR="00B71E44" w:rsidRPr="001616EF" w:rsidRDefault="00B71E44" w:rsidP="00B71E44">
      <w:pPr>
        <w:spacing w:line="276" w:lineRule="auto"/>
        <w:jc w:val="center"/>
        <w:rPr>
          <w:rFonts w:ascii="Arial" w:hAnsi="Arial" w:cs="Arial"/>
          <w:b/>
          <w:lang w:val="es-CO"/>
        </w:rPr>
      </w:pPr>
    </w:p>
    <w:p w14:paraId="213BE173" w14:textId="77777777" w:rsidR="00B71E44" w:rsidRPr="001616EF" w:rsidRDefault="00B71E44" w:rsidP="00B71E44">
      <w:pPr>
        <w:spacing w:line="276" w:lineRule="auto"/>
        <w:jc w:val="both"/>
        <w:rPr>
          <w:rFonts w:ascii="Arial" w:hAnsi="Arial" w:cs="Arial"/>
          <w:lang w:val="es-CO"/>
        </w:rPr>
      </w:pPr>
    </w:p>
    <w:p w14:paraId="1144B792" w14:textId="77777777" w:rsidR="00B71E44" w:rsidRPr="001616EF" w:rsidRDefault="00B71E44" w:rsidP="00B71E44">
      <w:pPr>
        <w:spacing w:line="276" w:lineRule="auto"/>
        <w:jc w:val="center"/>
        <w:rPr>
          <w:rFonts w:ascii="Arial" w:hAnsi="Arial" w:cs="Arial"/>
          <w:b/>
          <w:lang w:val="es-CO"/>
        </w:rPr>
      </w:pPr>
    </w:p>
    <w:p w14:paraId="144317C3" w14:textId="77777777"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SOBRE HECHOS POSTERIORES AL CIERRE</w:t>
      </w:r>
    </w:p>
    <w:p w14:paraId="6CF33E66" w14:textId="77777777" w:rsidR="00B71E44" w:rsidRPr="001616EF" w:rsidRDefault="00B71E44" w:rsidP="00B71E44">
      <w:pPr>
        <w:spacing w:line="276" w:lineRule="auto"/>
        <w:jc w:val="center"/>
        <w:rPr>
          <w:rFonts w:ascii="Arial" w:hAnsi="Arial" w:cs="Arial"/>
          <w:b/>
          <w:lang w:val="es-CO"/>
        </w:rPr>
      </w:pPr>
    </w:p>
    <w:p w14:paraId="4AADAF7D" w14:textId="77777777" w:rsidR="00B71E44" w:rsidRPr="001616EF" w:rsidRDefault="00B71E44" w:rsidP="00B71E44">
      <w:pPr>
        <w:spacing w:line="276" w:lineRule="auto"/>
        <w:jc w:val="both"/>
        <w:rPr>
          <w:rFonts w:ascii="Arial" w:hAnsi="Arial" w:cs="Arial"/>
          <w:lang w:val="es-CO"/>
        </w:rPr>
      </w:pPr>
      <w:r w:rsidRPr="001616EF">
        <w:rPr>
          <w:rFonts w:ascii="Arial" w:hAnsi="Arial" w:cs="Arial"/>
          <w:lang w:val="es-CO"/>
        </w:rPr>
        <w:t>A la fecha de la elaboración de este informe, no han acontecido hechos posteriores al cierre de diciembre, que puedan afectar significativamente el giro normal de las operaciones de la Fundación.</w:t>
      </w:r>
    </w:p>
    <w:p w14:paraId="04321F90" w14:textId="77777777" w:rsidR="00B71E44" w:rsidRPr="001616EF" w:rsidRDefault="00B71E44" w:rsidP="00B71E44">
      <w:pPr>
        <w:spacing w:line="276" w:lineRule="auto"/>
        <w:jc w:val="both"/>
        <w:rPr>
          <w:rFonts w:ascii="Arial" w:hAnsi="Arial" w:cs="Arial"/>
          <w:lang w:val="es-CO"/>
        </w:rPr>
      </w:pPr>
    </w:p>
    <w:p w14:paraId="11F17FED" w14:textId="5FB5D7D2" w:rsidR="00B71E44" w:rsidRPr="001616EF" w:rsidRDefault="00B71E44" w:rsidP="00B71E44">
      <w:pPr>
        <w:spacing w:line="276" w:lineRule="auto"/>
        <w:jc w:val="both"/>
        <w:rPr>
          <w:rFonts w:ascii="Arial" w:hAnsi="Arial" w:cs="Arial"/>
          <w:lang w:val="es-CO"/>
        </w:rPr>
      </w:pPr>
    </w:p>
    <w:p w14:paraId="5E2580D5" w14:textId="77777777" w:rsidR="00752074" w:rsidRPr="001616EF" w:rsidRDefault="00752074" w:rsidP="00B71E44">
      <w:pPr>
        <w:spacing w:line="276" w:lineRule="auto"/>
        <w:jc w:val="both"/>
        <w:rPr>
          <w:rFonts w:ascii="Arial" w:hAnsi="Arial" w:cs="Arial"/>
          <w:lang w:val="es-CO"/>
        </w:rPr>
      </w:pPr>
    </w:p>
    <w:p w14:paraId="78C56BCE" w14:textId="5EBBE7B2" w:rsidR="00B71E44" w:rsidRPr="001616EF" w:rsidRDefault="00B71E44" w:rsidP="00B71E44">
      <w:pPr>
        <w:spacing w:line="276" w:lineRule="auto"/>
        <w:jc w:val="center"/>
        <w:rPr>
          <w:rFonts w:ascii="Arial" w:hAnsi="Arial" w:cs="Arial"/>
          <w:b/>
          <w:lang w:val="es-CO"/>
        </w:rPr>
      </w:pPr>
      <w:r w:rsidRPr="001616EF">
        <w:rPr>
          <w:rFonts w:ascii="Arial" w:hAnsi="Arial" w:cs="Arial"/>
          <w:b/>
          <w:lang w:val="es-CO"/>
        </w:rPr>
        <w:t>PROYECCION PARA EL AÑO 2.02</w:t>
      </w:r>
      <w:r w:rsidR="00752074" w:rsidRPr="001616EF">
        <w:rPr>
          <w:rFonts w:ascii="Arial" w:hAnsi="Arial" w:cs="Arial"/>
          <w:b/>
          <w:lang w:val="es-CO"/>
        </w:rPr>
        <w:t>3</w:t>
      </w:r>
    </w:p>
    <w:p w14:paraId="48C5AD54" w14:textId="77777777" w:rsidR="00B71E44" w:rsidRPr="001616EF" w:rsidRDefault="00B71E44" w:rsidP="00B71E44">
      <w:pPr>
        <w:spacing w:line="276" w:lineRule="auto"/>
        <w:jc w:val="both"/>
        <w:rPr>
          <w:rFonts w:ascii="Arial" w:hAnsi="Arial" w:cs="Arial"/>
          <w:lang w:val="es-CO"/>
        </w:rPr>
      </w:pPr>
    </w:p>
    <w:p w14:paraId="62975424" w14:textId="77777777" w:rsidR="00B71E44" w:rsidRPr="001616EF" w:rsidRDefault="00B71E44" w:rsidP="00B71E44">
      <w:pPr>
        <w:spacing w:line="276" w:lineRule="auto"/>
        <w:jc w:val="both"/>
        <w:rPr>
          <w:rFonts w:ascii="Arial" w:hAnsi="Arial" w:cs="Arial"/>
          <w:lang w:val="es-CO"/>
        </w:rPr>
      </w:pPr>
    </w:p>
    <w:p w14:paraId="6283E71B" w14:textId="03744FB0" w:rsidR="00B71E44" w:rsidRPr="001616EF" w:rsidRDefault="00B71E44" w:rsidP="001616EF">
      <w:pPr>
        <w:spacing w:after="240" w:line="276" w:lineRule="auto"/>
        <w:jc w:val="both"/>
        <w:rPr>
          <w:rFonts w:ascii="Arial" w:hAnsi="Arial" w:cs="Arial"/>
          <w:lang w:val="es-CO"/>
        </w:rPr>
      </w:pPr>
      <w:r w:rsidRPr="001616EF">
        <w:rPr>
          <w:rFonts w:ascii="Arial" w:hAnsi="Arial" w:cs="Arial"/>
          <w:lang w:val="es-CO"/>
        </w:rPr>
        <w:t>Para el año 2.02</w:t>
      </w:r>
      <w:r w:rsidR="00752074" w:rsidRPr="001616EF">
        <w:rPr>
          <w:rFonts w:ascii="Arial" w:hAnsi="Arial" w:cs="Arial"/>
          <w:lang w:val="es-CO"/>
        </w:rPr>
        <w:t>3</w:t>
      </w:r>
      <w:r w:rsidRPr="001616EF">
        <w:rPr>
          <w:rFonts w:ascii="Arial" w:hAnsi="Arial" w:cs="Arial"/>
          <w:lang w:val="es-CO"/>
        </w:rPr>
        <w:t xml:space="preserve"> esperamos impactar más poblaciones de diferentes barrios y veredas de</w:t>
      </w:r>
      <w:r w:rsidR="00094D4B" w:rsidRPr="001616EF">
        <w:rPr>
          <w:rFonts w:ascii="Arial" w:hAnsi="Arial" w:cs="Arial"/>
          <w:lang w:val="es-CO"/>
        </w:rPr>
        <w:t xml:space="preserve"> todo Colombia</w:t>
      </w:r>
      <w:r w:rsidRPr="001616EF">
        <w:rPr>
          <w:rFonts w:ascii="Arial" w:hAnsi="Arial" w:cs="Arial"/>
          <w:lang w:val="es-CO"/>
        </w:rPr>
        <w:t xml:space="preserve"> a lo largo del año. Llegar a estos lugares no solo por medio del entretenimiento y diversión sino también con herramientas que fomenten el desarrollo social y económico de cada localidad y generar gran impacto de valor. Para lograr este fin, buscamos consolidar y formalizar los diferentes medios de recaudo de recursos constante</w:t>
      </w:r>
      <w:r w:rsidR="00094D4B" w:rsidRPr="001616EF">
        <w:rPr>
          <w:rFonts w:ascii="Arial" w:hAnsi="Arial" w:cs="Arial"/>
          <w:lang w:val="es-CO"/>
        </w:rPr>
        <w:t xml:space="preserve">, conseguir donaciones de tiempo y conocimiento de expertos en infancia y familia para generar un verdadero impacto. </w:t>
      </w:r>
    </w:p>
    <w:p w14:paraId="7945E493" w14:textId="756B7DC7" w:rsidR="00B71E44" w:rsidRDefault="00B71E44" w:rsidP="00B71E44">
      <w:pPr>
        <w:spacing w:line="276" w:lineRule="auto"/>
        <w:jc w:val="both"/>
        <w:rPr>
          <w:rFonts w:ascii="Arial" w:hAnsi="Arial" w:cs="Arial"/>
          <w:lang w:val="es-CO"/>
        </w:rPr>
      </w:pPr>
    </w:p>
    <w:p w14:paraId="227760AE" w14:textId="23CC9A4E" w:rsidR="001616EF" w:rsidRPr="001616EF" w:rsidRDefault="001616EF" w:rsidP="001616EF">
      <w:pPr>
        <w:pStyle w:val="DIEZ"/>
        <w:spacing w:line="276" w:lineRule="auto"/>
        <w:ind w:firstLine="0"/>
        <w:rPr>
          <w:rFonts w:eastAsiaTheme="minorHAnsi"/>
          <w:color w:val="auto"/>
          <w:sz w:val="24"/>
          <w:szCs w:val="24"/>
          <w:lang w:eastAsia="en-US"/>
        </w:rPr>
      </w:pPr>
      <w:r w:rsidRPr="001616EF">
        <w:rPr>
          <w:b/>
          <w:sz w:val="24"/>
          <w:szCs w:val="24"/>
        </w:rPr>
        <w:t xml:space="preserve">Sostenibilidad y Responsabilidad Social: </w:t>
      </w:r>
      <w:r w:rsidRPr="001616EF">
        <w:rPr>
          <w:rFonts w:eastAsiaTheme="minorHAnsi"/>
          <w:color w:val="auto"/>
          <w:sz w:val="24"/>
          <w:szCs w:val="24"/>
          <w:lang w:eastAsia="en-US"/>
        </w:rPr>
        <w:t xml:space="preserve">Para la </w:t>
      </w:r>
      <w:r w:rsidRPr="001616EF">
        <w:rPr>
          <w:rFonts w:eastAsiaTheme="minorHAnsi"/>
          <w:color w:val="auto"/>
          <w:sz w:val="24"/>
          <w:szCs w:val="24"/>
          <w:lang w:eastAsia="en-US"/>
        </w:rPr>
        <w:t>fundación</w:t>
      </w:r>
      <w:r w:rsidRPr="001616EF">
        <w:rPr>
          <w:rFonts w:eastAsiaTheme="minorHAnsi"/>
          <w:color w:val="auto"/>
          <w:sz w:val="24"/>
          <w:szCs w:val="24"/>
          <w:lang w:eastAsia="en-US"/>
        </w:rPr>
        <w:t>, la Responsabilidad Social Empresarial es la forma ética, transparente, solidaria e incluyente como interactuamos y nos desarrollamos, comprometidos con la preservación del medio ambiente y buscando siempre la creación de valor sostenible, con progreso social para todos nuestros grupos de interés. Por tal razón incorporamos los enfoques de Sostenibilidad y de Riesgo en nuestro Sistema de Gestión, priorizando y focalizando los asuntos materiales y los indicadores que incluimos en el Plan Estratégico para ser gestionados, porque ellos son fundamentales para nuestro desempeño y garantizan el cumplimiento de nuestros objetivos y la sostenibilidad de nuestro modelo de negocio. Nuestra estrategia para el 2023 va encaminada:</w:t>
      </w:r>
    </w:p>
    <w:p w14:paraId="58C4CA93" w14:textId="77777777" w:rsidR="001616EF" w:rsidRPr="001616EF" w:rsidRDefault="001616EF" w:rsidP="001616EF">
      <w:pPr>
        <w:pStyle w:val="DIEZ"/>
        <w:numPr>
          <w:ilvl w:val="0"/>
          <w:numId w:val="6"/>
        </w:numPr>
        <w:spacing w:line="360" w:lineRule="auto"/>
        <w:rPr>
          <w:sz w:val="24"/>
          <w:szCs w:val="24"/>
        </w:rPr>
      </w:pPr>
      <w:r w:rsidRPr="001616EF">
        <w:rPr>
          <w:sz w:val="24"/>
          <w:szCs w:val="24"/>
        </w:rPr>
        <w:t>Al ejercicio de un liderazgo activo entre los grupos de interés y la sociedad en general, orientado al desarrollo de una cultura de sostenibilidad y gestión responsable en lo social, lo ambiental y lo económico</w:t>
      </w:r>
    </w:p>
    <w:p w14:paraId="109C61AA" w14:textId="77777777" w:rsidR="001616EF" w:rsidRPr="001616EF" w:rsidRDefault="001616EF" w:rsidP="001616EF">
      <w:pPr>
        <w:pStyle w:val="DIEZ"/>
        <w:numPr>
          <w:ilvl w:val="0"/>
          <w:numId w:val="6"/>
        </w:numPr>
        <w:spacing w:line="360" w:lineRule="auto"/>
        <w:rPr>
          <w:sz w:val="24"/>
          <w:szCs w:val="24"/>
        </w:rPr>
      </w:pPr>
      <w:r w:rsidRPr="001616EF">
        <w:rPr>
          <w:sz w:val="24"/>
          <w:szCs w:val="24"/>
        </w:rPr>
        <w:t>Comunicación de nuestras iniciativas de Responsabilidad Social Empresarial bajo los mejores estándares de calidad y contenido</w:t>
      </w:r>
    </w:p>
    <w:p w14:paraId="5A5B7EB0" w14:textId="77777777" w:rsidR="001616EF" w:rsidRPr="001616EF" w:rsidRDefault="001616EF" w:rsidP="001616EF">
      <w:pPr>
        <w:pStyle w:val="DIEZ"/>
        <w:numPr>
          <w:ilvl w:val="0"/>
          <w:numId w:val="6"/>
        </w:numPr>
        <w:spacing w:line="360" w:lineRule="auto"/>
        <w:rPr>
          <w:b/>
          <w:sz w:val="24"/>
          <w:szCs w:val="24"/>
        </w:rPr>
      </w:pPr>
      <w:r w:rsidRPr="001616EF">
        <w:rPr>
          <w:sz w:val="24"/>
          <w:szCs w:val="24"/>
        </w:rPr>
        <w:t xml:space="preserve">Impulso a acciones concretas con especial impacto en sus colaboradores y la comunidad. </w:t>
      </w:r>
    </w:p>
    <w:p w14:paraId="03180E2B" w14:textId="4CE8C5AE" w:rsidR="001616EF" w:rsidRDefault="001616EF" w:rsidP="001616EF">
      <w:pPr>
        <w:pStyle w:val="DIEZ"/>
        <w:spacing w:line="276" w:lineRule="auto"/>
        <w:ind w:firstLine="0"/>
        <w:rPr>
          <w:sz w:val="24"/>
          <w:szCs w:val="24"/>
        </w:rPr>
      </w:pPr>
      <w:r w:rsidRPr="001616EF">
        <w:rPr>
          <w:sz w:val="24"/>
          <w:szCs w:val="24"/>
        </w:rPr>
        <w:t>Nuestro compromiso con la sostenibilidad se materializa en el éxito de la estrategia corporativa, el crecimiento y la garantía de creación de valor a largo plazo. Ello como fruto del modelo de gobierno y la gestión ética, transparente y responsable que garantiza los resultados y que construye fidelidad y relaciones de confianza duraderas.</w:t>
      </w:r>
    </w:p>
    <w:p w14:paraId="18F475E3" w14:textId="77777777" w:rsidR="001616EF" w:rsidRPr="001616EF" w:rsidRDefault="001616EF" w:rsidP="001616EF">
      <w:pPr>
        <w:pStyle w:val="DIEZ"/>
        <w:spacing w:line="276" w:lineRule="auto"/>
        <w:ind w:firstLine="0"/>
        <w:rPr>
          <w:sz w:val="24"/>
          <w:szCs w:val="24"/>
        </w:rPr>
      </w:pPr>
    </w:p>
    <w:p w14:paraId="4CE42E22" w14:textId="261416C9" w:rsidR="001616EF" w:rsidRPr="009F0333" w:rsidRDefault="001616EF" w:rsidP="009F0333">
      <w:pPr>
        <w:pStyle w:val="DIEZ"/>
        <w:numPr>
          <w:ilvl w:val="0"/>
          <w:numId w:val="2"/>
        </w:numPr>
        <w:spacing w:line="276" w:lineRule="auto"/>
        <w:rPr>
          <w:sz w:val="24"/>
          <w:szCs w:val="24"/>
        </w:rPr>
      </w:pPr>
      <w:r w:rsidRPr="001616EF">
        <w:rPr>
          <w:b/>
          <w:sz w:val="24"/>
          <w:szCs w:val="24"/>
        </w:rPr>
        <w:t>Gestión Sostenible:</w:t>
      </w:r>
      <w:r w:rsidRPr="001616EF">
        <w:rPr>
          <w:sz w:val="24"/>
          <w:szCs w:val="24"/>
        </w:rPr>
        <w:t xml:space="preserve"> </w:t>
      </w:r>
      <w:r w:rsidRPr="009F0333">
        <w:rPr>
          <w:sz w:val="24"/>
          <w:szCs w:val="24"/>
        </w:rPr>
        <w:t>Orientamos la corporación hacia el crecimiento económico y el éxito empresarial de largo plazo, contribuyendo al mismo tiempo al progreso social, la preservación y el balance medio ambiental, mediante la inclusión y articulación consistente Política de resocialización de personas y Sostenibilidad en la estrategia, en los procesos y en la cultura institucional.</w:t>
      </w:r>
    </w:p>
    <w:p w14:paraId="429D2DF1" w14:textId="77777777" w:rsidR="009F0333" w:rsidRDefault="001616EF" w:rsidP="009F0333">
      <w:pPr>
        <w:pStyle w:val="DIEZ"/>
        <w:numPr>
          <w:ilvl w:val="0"/>
          <w:numId w:val="2"/>
        </w:numPr>
        <w:spacing w:line="360" w:lineRule="auto"/>
        <w:rPr>
          <w:sz w:val="24"/>
          <w:szCs w:val="24"/>
        </w:rPr>
      </w:pPr>
      <w:r w:rsidRPr="009F0333">
        <w:rPr>
          <w:b/>
          <w:bCs/>
          <w:sz w:val="24"/>
          <w:szCs w:val="24"/>
        </w:rPr>
        <w:t>Gobierno Corporativo y Ética Empresarial</w:t>
      </w:r>
      <w:r w:rsidRPr="001616EF">
        <w:rPr>
          <w:b/>
          <w:sz w:val="24"/>
          <w:szCs w:val="24"/>
        </w:rPr>
        <w:t>:</w:t>
      </w:r>
      <w:r w:rsidRPr="001616EF">
        <w:rPr>
          <w:sz w:val="24"/>
          <w:szCs w:val="24"/>
        </w:rPr>
        <w:t xml:space="preserve"> Desarrollamos una cultura de valores éticos, de transparencia y de respeto por la legalidad, a través de la estructura de gobierno, del modelo de gestión y de la cadena de valor, con alcance a todos nuestros grupos de interés. </w:t>
      </w:r>
    </w:p>
    <w:p w14:paraId="43B9F06C" w14:textId="179ECFF8" w:rsidR="001616EF" w:rsidRPr="009F0333" w:rsidRDefault="001616EF" w:rsidP="009F0333">
      <w:pPr>
        <w:pStyle w:val="DIEZ"/>
        <w:numPr>
          <w:ilvl w:val="0"/>
          <w:numId w:val="2"/>
        </w:numPr>
        <w:spacing w:line="360" w:lineRule="auto"/>
        <w:rPr>
          <w:sz w:val="24"/>
          <w:szCs w:val="24"/>
        </w:rPr>
      </w:pPr>
      <w:r w:rsidRPr="009F0333">
        <w:rPr>
          <w:b/>
          <w:sz w:val="24"/>
          <w:szCs w:val="24"/>
        </w:rPr>
        <w:t>Grupos de Interés:</w:t>
      </w:r>
      <w:r w:rsidRPr="009F0333">
        <w:rPr>
          <w:sz w:val="24"/>
          <w:szCs w:val="24"/>
        </w:rPr>
        <w:t xml:space="preserve"> Reconocemos su derecho a ser escuchados y la importancia de identificar sus necesidades y expectativas relevantes, de forma que podamos responder coherentemente a ellas, mediante procesos de inclusión, involucramiento y comunicación efectiva, transparente y continuamente</w:t>
      </w:r>
    </w:p>
    <w:p w14:paraId="2B227EA6" w14:textId="77777777" w:rsidR="009F0333" w:rsidRDefault="009F0333" w:rsidP="001616EF">
      <w:pPr>
        <w:pStyle w:val="DIEZ"/>
        <w:spacing w:line="360" w:lineRule="auto"/>
        <w:ind w:firstLine="0"/>
        <w:rPr>
          <w:b/>
          <w:sz w:val="24"/>
          <w:szCs w:val="24"/>
        </w:rPr>
      </w:pPr>
    </w:p>
    <w:p w14:paraId="3373FE96" w14:textId="04FD3654" w:rsidR="001616EF" w:rsidRPr="001616EF" w:rsidRDefault="001616EF" w:rsidP="009F0333">
      <w:pPr>
        <w:pStyle w:val="DIEZ"/>
        <w:spacing w:line="276" w:lineRule="auto"/>
        <w:ind w:firstLine="0"/>
        <w:rPr>
          <w:sz w:val="24"/>
          <w:szCs w:val="24"/>
        </w:rPr>
      </w:pPr>
      <w:r w:rsidRPr="001616EF">
        <w:rPr>
          <w:b/>
          <w:sz w:val="24"/>
          <w:szCs w:val="24"/>
        </w:rPr>
        <w:t>Gestión jurídica:</w:t>
      </w:r>
      <w:r w:rsidRPr="001616EF">
        <w:rPr>
          <w:sz w:val="24"/>
          <w:szCs w:val="24"/>
        </w:rPr>
        <w:t xml:space="preserve"> Hacemos constar que durante el 2022 no se conoció de ningún conflicto de intereses en transacciones o cuestiones que pudieran afectar a la Corporación. Las operaciones realizadas se han ajustado a la normatividad vigente. Desde el punto de vista jurídico.</w:t>
      </w:r>
    </w:p>
    <w:p w14:paraId="37C52DB6" w14:textId="77777777" w:rsidR="001616EF" w:rsidRPr="001616EF" w:rsidRDefault="001616EF" w:rsidP="00B71E44">
      <w:pPr>
        <w:spacing w:line="276" w:lineRule="auto"/>
        <w:jc w:val="both"/>
        <w:rPr>
          <w:rFonts w:ascii="Arial" w:hAnsi="Arial" w:cs="Arial"/>
          <w:lang w:val="es-CO"/>
        </w:rPr>
      </w:pPr>
    </w:p>
    <w:p w14:paraId="095EDF94" w14:textId="77777777" w:rsidR="00B71E44" w:rsidRPr="001616EF" w:rsidRDefault="00B71E44" w:rsidP="00B71E44">
      <w:pPr>
        <w:spacing w:line="276" w:lineRule="auto"/>
        <w:jc w:val="both"/>
        <w:rPr>
          <w:rFonts w:ascii="Arial" w:hAnsi="Arial" w:cs="Arial"/>
          <w:lang w:val="es-CO"/>
        </w:rPr>
      </w:pPr>
    </w:p>
    <w:p w14:paraId="17B3F421" w14:textId="77777777" w:rsidR="00B71E44" w:rsidRPr="001616EF" w:rsidRDefault="00B71E44" w:rsidP="00B71E44">
      <w:pPr>
        <w:spacing w:line="276" w:lineRule="auto"/>
        <w:jc w:val="both"/>
        <w:rPr>
          <w:rFonts w:ascii="Arial" w:hAnsi="Arial" w:cs="Arial"/>
          <w:lang w:val="es-CO"/>
        </w:rPr>
      </w:pPr>
    </w:p>
    <w:p w14:paraId="14263861" w14:textId="768A404E" w:rsidR="00B71E44" w:rsidRPr="001616EF" w:rsidRDefault="00752074" w:rsidP="00B71E44">
      <w:pPr>
        <w:spacing w:line="276" w:lineRule="auto"/>
        <w:jc w:val="both"/>
        <w:rPr>
          <w:rFonts w:ascii="Arial" w:hAnsi="Arial" w:cs="Arial"/>
          <w:lang w:val="es-CO"/>
        </w:rPr>
      </w:pPr>
      <w:r w:rsidRPr="001616EF">
        <w:rPr>
          <w:rFonts w:ascii="Arial" w:hAnsi="Arial" w:cs="Arial"/>
          <w:lang w:val="es-CO"/>
        </w:rPr>
        <w:t xml:space="preserve">Febrero </w:t>
      </w:r>
      <w:r w:rsidR="009F0333">
        <w:rPr>
          <w:rFonts w:ascii="Arial" w:hAnsi="Arial" w:cs="Arial"/>
          <w:lang w:val="es-CO"/>
        </w:rPr>
        <w:t>05</w:t>
      </w:r>
      <w:r w:rsidR="00B71E44" w:rsidRPr="001616EF">
        <w:rPr>
          <w:rFonts w:ascii="Arial" w:hAnsi="Arial" w:cs="Arial"/>
          <w:lang w:val="es-CO"/>
        </w:rPr>
        <w:t xml:space="preserve"> de 202</w:t>
      </w:r>
      <w:r w:rsidRPr="001616EF">
        <w:rPr>
          <w:rFonts w:ascii="Arial" w:hAnsi="Arial" w:cs="Arial"/>
          <w:lang w:val="es-CO"/>
        </w:rPr>
        <w:t>3</w:t>
      </w:r>
    </w:p>
    <w:p w14:paraId="194D8BE0" w14:textId="77777777" w:rsidR="00B71E44" w:rsidRPr="001616EF" w:rsidRDefault="00B71E44" w:rsidP="00B71E44">
      <w:pPr>
        <w:jc w:val="both"/>
        <w:rPr>
          <w:rFonts w:ascii="Arial" w:hAnsi="Arial" w:cs="Arial"/>
          <w:lang w:val="es-CO"/>
        </w:rPr>
      </w:pPr>
    </w:p>
    <w:p w14:paraId="4EFBD16A" w14:textId="77777777" w:rsidR="00B71E44" w:rsidRPr="001616EF" w:rsidRDefault="00B71E44" w:rsidP="00B71E44">
      <w:pPr>
        <w:jc w:val="both"/>
        <w:rPr>
          <w:rFonts w:ascii="Arial" w:hAnsi="Arial" w:cs="Arial"/>
          <w:lang w:val="es-CO"/>
        </w:rPr>
      </w:pPr>
    </w:p>
    <w:p w14:paraId="2D9D9C76" w14:textId="0A163069" w:rsidR="00B71E44" w:rsidRPr="001616EF" w:rsidRDefault="007C2EFE" w:rsidP="00B71E44">
      <w:pPr>
        <w:jc w:val="both"/>
        <w:rPr>
          <w:rFonts w:ascii="Arial" w:hAnsi="Arial" w:cs="Arial"/>
          <w:lang w:val="es-CO"/>
        </w:rPr>
      </w:pPr>
      <w:r w:rsidRPr="001616EF">
        <w:rPr>
          <w:rFonts w:ascii="Arial" w:hAnsi="Arial" w:cs="Arial"/>
          <w:noProof/>
          <w:lang w:val="es-CO"/>
        </w:rPr>
        <w:drawing>
          <wp:inline distT="0" distB="0" distL="0" distR="0" wp14:anchorId="104BD56F" wp14:editId="201F14B8">
            <wp:extent cx="1225550" cy="56649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548" cy="571115"/>
                    </a:xfrm>
                    <a:prstGeom prst="rect">
                      <a:avLst/>
                    </a:prstGeom>
                  </pic:spPr>
                </pic:pic>
              </a:graphicData>
            </a:graphic>
          </wp:inline>
        </w:drawing>
      </w:r>
    </w:p>
    <w:p w14:paraId="12882340" w14:textId="77777777" w:rsidR="00B71E44" w:rsidRPr="001616EF" w:rsidRDefault="00B71E44" w:rsidP="00B71E44">
      <w:pPr>
        <w:jc w:val="both"/>
        <w:rPr>
          <w:rFonts w:ascii="Arial" w:hAnsi="Arial" w:cs="Arial"/>
          <w:lang w:val="es-CO"/>
        </w:rPr>
      </w:pPr>
      <w:r w:rsidRPr="001616EF">
        <w:rPr>
          <w:rFonts w:ascii="Arial" w:hAnsi="Arial" w:cs="Arial"/>
          <w:lang w:val="es-CO"/>
        </w:rPr>
        <w:t>___________________________________</w:t>
      </w:r>
    </w:p>
    <w:p w14:paraId="0BBD1390" w14:textId="77777777" w:rsidR="00B71E44" w:rsidRPr="001616EF" w:rsidRDefault="00B71E44" w:rsidP="00B71E44">
      <w:pPr>
        <w:jc w:val="both"/>
        <w:rPr>
          <w:rFonts w:ascii="Arial" w:hAnsi="Arial" w:cs="Arial"/>
          <w:b/>
          <w:lang w:val="es-CO"/>
        </w:rPr>
      </w:pPr>
    </w:p>
    <w:p w14:paraId="6FA42F76" w14:textId="77777777" w:rsidR="00B71E44" w:rsidRPr="001616EF" w:rsidRDefault="00B71E44" w:rsidP="00B71E44">
      <w:pPr>
        <w:jc w:val="both"/>
        <w:rPr>
          <w:rFonts w:ascii="Arial" w:hAnsi="Arial" w:cs="Arial"/>
          <w:b/>
          <w:lang w:val="es-CO"/>
        </w:rPr>
      </w:pPr>
      <w:r w:rsidRPr="001616EF">
        <w:rPr>
          <w:rFonts w:ascii="Arial" w:hAnsi="Arial" w:cs="Arial"/>
          <w:b/>
          <w:lang w:val="es-CO"/>
        </w:rPr>
        <w:t>Ana María Botero.</w:t>
      </w:r>
    </w:p>
    <w:p w14:paraId="08BDABE5" w14:textId="031244A6" w:rsidR="00B71E44" w:rsidRPr="001616EF" w:rsidRDefault="007C2EFE" w:rsidP="00B71E44">
      <w:pPr>
        <w:jc w:val="both"/>
        <w:rPr>
          <w:rFonts w:ascii="Arial" w:hAnsi="Arial" w:cs="Arial"/>
          <w:lang w:val="es-CO"/>
        </w:rPr>
      </w:pPr>
      <w:r w:rsidRPr="001616EF">
        <w:rPr>
          <w:rFonts w:ascii="Arial" w:hAnsi="Arial" w:cs="Arial"/>
          <w:lang w:val="es-CO"/>
        </w:rPr>
        <w:t>Directora general</w:t>
      </w:r>
      <w:r w:rsidR="00B71E44" w:rsidRPr="001616EF">
        <w:rPr>
          <w:rFonts w:ascii="Arial" w:hAnsi="Arial" w:cs="Arial"/>
          <w:lang w:val="es-CO"/>
        </w:rPr>
        <w:t>.</w:t>
      </w:r>
    </w:p>
    <w:p w14:paraId="6F782490" w14:textId="77777777" w:rsidR="00B71E44" w:rsidRPr="001616EF" w:rsidRDefault="00B71E44" w:rsidP="00B71E44">
      <w:pPr>
        <w:jc w:val="both"/>
        <w:rPr>
          <w:rFonts w:ascii="Arial" w:hAnsi="Arial" w:cs="Arial"/>
          <w:lang w:val="pt-BR"/>
        </w:rPr>
      </w:pPr>
      <w:r w:rsidRPr="001616EF">
        <w:rPr>
          <w:rFonts w:ascii="Arial" w:hAnsi="Arial" w:cs="Arial"/>
          <w:lang w:val="pt-BR"/>
        </w:rPr>
        <w:t>C.C. 1.037.660.729</w:t>
      </w:r>
    </w:p>
    <w:p w14:paraId="4259D28A" w14:textId="7FA87F70" w:rsidR="00A13E4E" w:rsidRPr="001616EF" w:rsidRDefault="00A13E4E">
      <w:pPr>
        <w:rPr>
          <w:rFonts w:ascii="Arial" w:hAnsi="Arial" w:cs="Arial"/>
        </w:rPr>
      </w:pPr>
    </w:p>
    <w:p w14:paraId="7E2DE092" w14:textId="410D4F07" w:rsidR="00916CDE" w:rsidRPr="001616EF" w:rsidRDefault="00916CDE">
      <w:pPr>
        <w:rPr>
          <w:rFonts w:ascii="Arial" w:hAnsi="Arial" w:cs="Arial"/>
        </w:rPr>
      </w:pPr>
    </w:p>
    <w:p w14:paraId="5848884E" w14:textId="77777777" w:rsidR="00916CDE" w:rsidRPr="001616EF" w:rsidRDefault="00916CDE" w:rsidP="00916CDE">
      <w:pPr>
        <w:pStyle w:val="DIEZ"/>
        <w:rPr>
          <w:b/>
          <w:sz w:val="20"/>
          <w:szCs w:val="20"/>
        </w:rPr>
      </w:pPr>
    </w:p>
    <w:p w14:paraId="5C2C66B4" w14:textId="77777777" w:rsidR="00916CDE" w:rsidRPr="001616EF" w:rsidRDefault="00916CDE" w:rsidP="00916CDE">
      <w:pPr>
        <w:pStyle w:val="DIEZ"/>
        <w:spacing w:line="360" w:lineRule="auto"/>
        <w:ind w:firstLine="0"/>
        <w:rPr>
          <w:sz w:val="20"/>
          <w:szCs w:val="20"/>
        </w:rPr>
      </w:pPr>
    </w:p>
    <w:p w14:paraId="23A20AA3" w14:textId="6976C011" w:rsidR="00916CDE" w:rsidRPr="001616EF" w:rsidRDefault="00916CDE" w:rsidP="00916CDE">
      <w:pPr>
        <w:pStyle w:val="ListParagraph"/>
        <w:numPr>
          <w:ilvl w:val="0"/>
          <w:numId w:val="13"/>
        </w:numPr>
        <w:spacing w:after="200" w:line="360" w:lineRule="auto"/>
        <w:rPr>
          <w:rFonts w:ascii="Arial" w:eastAsia="Calibri" w:hAnsi="Arial" w:cs="Arial"/>
          <w:b/>
          <w:bCs/>
          <w:lang w:val="es-CO"/>
        </w:rPr>
      </w:pPr>
      <w:r w:rsidRPr="001616EF">
        <w:rPr>
          <w:rFonts w:ascii="Arial" w:eastAsia="Calibri" w:hAnsi="Arial" w:cs="Arial"/>
          <w:b/>
          <w:bCs/>
          <w:lang w:val="es-CO"/>
        </w:rPr>
        <w:t>Presentación de los estados financieros a 31 de diciembre de 2.022</w:t>
      </w:r>
    </w:p>
    <w:p w14:paraId="1A7EDF2A" w14:textId="5689E6C0" w:rsidR="00916CDE" w:rsidRPr="001616EF" w:rsidRDefault="00916CDE" w:rsidP="009F0333">
      <w:pPr>
        <w:spacing w:after="200" w:line="276" w:lineRule="auto"/>
        <w:rPr>
          <w:rFonts w:ascii="Arial" w:eastAsia="Calibri" w:hAnsi="Arial" w:cs="Arial"/>
          <w:lang w:val="es-CO"/>
        </w:rPr>
      </w:pPr>
      <w:r w:rsidRPr="001616EF">
        <w:rPr>
          <w:rFonts w:ascii="Arial" w:eastAsia="Calibri" w:hAnsi="Arial" w:cs="Arial"/>
          <w:lang w:val="es-CO"/>
        </w:rPr>
        <w:t xml:space="preserve">La contadora presenta los siguientes estados financieros y muestra el crecimiento financiero que ha tenido la </w:t>
      </w:r>
      <w:r w:rsidR="00830E07">
        <w:rPr>
          <w:rFonts w:ascii="Arial" w:eastAsia="Calibri" w:hAnsi="Arial" w:cs="Arial"/>
          <w:lang w:val="es-CO"/>
        </w:rPr>
        <w:t>fundación</w:t>
      </w:r>
      <w:r w:rsidRPr="001616EF">
        <w:rPr>
          <w:rFonts w:ascii="Arial" w:eastAsia="Calibri" w:hAnsi="Arial" w:cs="Arial"/>
          <w:lang w:val="es-CO"/>
        </w:rPr>
        <w:t>.</w:t>
      </w:r>
    </w:p>
    <w:p w14:paraId="104420D5" w14:textId="77777777" w:rsidR="00916CDE" w:rsidRPr="001616EF" w:rsidRDefault="00916CDE" w:rsidP="00916CDE">
      <w:pPr>
        <w:spacing w:after="200" w:line="360" w:lineRule="auto"/>
        <w:rPr>
          <w:rFonts w:ascii="Arial" w:eastAsia="Calibri" w:hAnsi="Arial" w:cs="Arial"/>
          <w:sz w:val="20"/>
          <w:szCs w:val="20"/>
          <w:lang w:val="es-CO"/>
        </w:rPr>
      </w:pPr>
    </w:p>
    <w:p w14:paraId="20AC454D" w14:textId="77777777" w:rsidR="00916CDE" w:rsidRPr="001616EF" w:rsidRDefault="00916CDE" w:rsidP="00916CDE">
      <w:pPr>
        <w:spacing w:after="200" w:line="360" w:lineRule="auto"/>
        <w:rPr>
          <w:rFonts w:ascii="Arial" w:eastAsia="Calibri" w:hAnsi="Arial" w:cs="Arial"/>
          <w:sz w:val="20"/>
          <w:szCs w:val="20"/>
          <w:lang w:val="es-CO"/>
        </w:rPr>
      </w:pPr>
    </w:p>
    <w:p w14:paraId="0BEB5E1D" w14:textId="77777777" w:rsidR="00916CDE" w:rsidRPr="001616EF" w:rsidRDefault="00916CDE" w:rsidP="00916CDE">
      <w:pPr>
        <w:spacing w:after="200" w:line="360" w:lineRule="auto"/>
        <w:rPr>
          <w:rFonts w:ascii="Arial" w:eastAsia="Calibri" w:hAnsi="Arial" w:cs="Arial"/>
          <w:sz w:val="20"/>
          <w:szCs w:val="20"/>
          <w:lang w:val="es-CO"/>
        </w:rPr>
      </w:pPr>
    </w:p>
    <w:p w14:paraId="5F86286B" w14:textId="77777777" w:rsidR="00916CDE" w:rsidRPr="001616EF" w:rsidRDefault="00916CDE" w:rsidP="00916CDE">
      <w:pPr>
        <w:spacing w:after="200" w:line="360" w:lineRule="auto"/>
        <w:rPr>
          <w:rFonts w:ascii="Arial" w:eastAsia="Calibri" w:hAnsi="Arial" w:cs="Arial"/>
          <w:sz w:val="20"/>
          <w:szCs w:val="20"/>
          <w:lang w:val="es-CO"/>
        </w:rPr>
      </w:pPr>
    </w:p>
    <w:p w14:paraId="38C97F51" w14:textId="77777777" w:rsidR="00916CDE" w:rsidRPr="001616EF" w:rsidRDefault="00916CDE" w:rsidP="00916CDE">
      <w:pPr>
        <w:spacing w:after="200" w:line="360" w:lineRule="auto"/>
        <w:rPr>
          <w:rFonts w:ascii="Arial" w:eastAsia="Calibri" w:hAnsi="Arial" w:cs="Arial"/>
          <w:sz w:val="20"/>
          <w:szCs w:val="20"/>
          <w:lang w:val="es-CO"/>
        </w:rPr>
      </w:pPr>
    </w:p>
    <w:p w14:paraId="2526163A" w14:textId="77777777" w:rsidR="00916CDE" w:rsidRPr="001616EF" w:rsidRDefault="00916CDE" w:rsidP="00916CDE">
      <w:pPr>
        <w:spacing w:after="200" w:line="360" w:lineRule="auto"/>
        <w:rPr>
          <w:rFonts w:ascii="Arial" w:eastAsia="Calibri" w:hAnsi="Arial" w:cs="Arial"/>
          <w:sz w:val="20"/>
          <w:szCs w:val="20"/>
          <w:lang w:val="es-CO"/>
        </w:rPr>
      </w:pPr>
    </w:p>
    <w:p w14:paraId="412F73B4" w14:textId="77777777" w:rsidR="00916CDE" w:rsidRPr="001616EF" w:rsidRDefault="00916CDE" w:rsidP="00916CDE">
      <w:pPr>
        <w:spacing w:after="200" w:line="360" w:lineRule="auto"/>
        <w:rPr>
          <w:rFonts w:ascii="Arial" w:eastAsia="Calibri" w:hAnsi="Arial" w:cs="Arial"/>
          <w:sz w:val="20"/>
          <w:szCs w:val="20"/>
          <w:lang w:val="es-CO"/>
        </w:rPr>
      </w:pPr>
    </w:p>
    <w:p w14:paraId="5476A8EA" w14:textId="77777777" w:rsidR="00916CDE" w:rsidRPr="001616EF" w:rsidRDefault="00916CDE" w:rsidP="00916CDE">
      <w:pPr>
        <w:spacing w:after="200" w:line="360" w:lineRule="auto"/>
        <w:rPr>
          <w:rFonts w:ascii="Arial" w:eastAsia="Calibri" w:hAnsi="Arial" w:cs="Arial"/>
          <w:sz w:val="20"/>
          <w:szCs w:val="20"/>
          <w:lang w:val="es-CO"/>
        </w:rPr>
      </w:pPr>
    </w:p>
    <w:p w14:paraId="673B01C1" w14:textId="77777777" w:rsidR="00916CDE" w:rsidRPr="001616EF" w:rsidRDefault="00916CDE" w:rsidP="00916CDE">
      <w:pPr>
        <w:spacing w:after="200" w:line="360" w:lineRule="auto"/>
        <w:rPr>
          <w:rFonts w:ascii="Arial" w:eastAsia="Calibri" w:hAnsi="Arial" w:cs="Arial"/>
          <w:sz w:val="20"/>
          <w:szCs w:val="20"/>
          <w:lang w:val="es-CO"/>
        </w:rPr>
      </w:pPr>
    </w:p>
    <w:p w14:paraId="5DBF46C4" w14:textId="77777777" w:rsidR="00916CDE" w:rsidRPr="001616EF" w:rsidRDefault="00916CDE" w:rsidP="00916CDE">
      <w:pPr>
        <w:spacing w:after="200" w:line="360" w:lineRule="auto"/>
        <w:rPr>
          <w:rFonts w:ascii="Arial" w:eastAsia="Calibri" w:hAnsi="Arial" w:cs="Arial"/>
          <w:sz w:val="20"/>
          <w:szCs w:val="20"/>
          <w:lang w:val="es-CO"/>
        </w:rPr>
      </w:pPr>
    </w:p>
    <w:p w14:paraId="0E0ABE80" w14:textId="77777777" w:rsidR="00916CDE" w:rsidRPr="001616EF" w:rsidRDefault="00916CDE" w:rsidP="00916CDE">
      <w:pPr>
        <w:spacing w:after="200" w:line="360" w:lineRule="auto"/>
        <w:rPr>
          <w:rFonts w:ascii="Arial" w:eastAsia="Calibri" w:hAnsi="Arial" w:cs="Arial"/>
          <w:sz w:val="20"/>
          <w:szCs w:val="20"/>
          <w:lang w:val="es-CO"/>
        </w:rPr>
      </w:pPr>
    </w:p>
    <w:p w14:paraId="4D3ADA30" w14:textId="77777777" w:rsidR="00916CDE" w:rsidRPr="001616EF" w:rsidRDefault="00916CDE" w:rsidP="00916CDE">
      <w:pPr>
        <w:spacing w:after="200" w:line="360" w:lineRule="auto"/>
        <w:rPr>
          <w:rFonts w:ascii="Arial" w:eastAsia="Calibri" w:hAnsi="Arial" w:cs="Arial"/>
          <w:sz w:val="20"/>
          <w:szCs w:val="20"/>
          <w:lang w:val="es-CO"/>
        </w:rPr>
      </w:pPr>
    </w:p>
    <w:p w14:paraId="65D14B49" w14:textId="48F4831C" w:rsidR="00916CDE" w:rsidRPr="001616EF" w:rsidRDefault="00916CDE" w:rsidP="00916CDE">
      <w:pPr>
        <w:pStyle w:val="DIEZ"/>
        <w:numPr>
          <w:ilvl w:val="0"/>
          <w:numId w:val="13"/>
        </w:numPr>
        <w:spacing w:before="0" w:after="0" w:line="240" w:lineRule="auto"/>
        <w:rPr>
          <w:b/>
          <w:bCs/>
          <w:sz w:val="24"/>
          <w:szCs w:val="24"/>
        </w:rPr>
      </w:pPr>
      <w:r w:rsidRPr="001616EF">
        <w:rPr>
          <w:b/>
          <w:bCs/>
          <w:sz w:val="24"/>
          <w:szCs w:val="24"/>
        </w:rPr>
        <w:t>Aprobación de los Estados financieros</w:t>
      </w:r>
    </w:p>
    <w:p w14:paraId="29422648" w14:textId="77777777" w:rsidR="00916CDE" w:rsidRPr="001616EF" w:rsidRDefault="00916CDE" w:rsidP="00916CDE">
      <w:pPr>
        <w:pStyle w:val="DIEZ"/>
        <w:spacing w:before="0" w:after="0" w:line="240" w:lineRule="auto"/>
        <w:rPr>
          <w:b/>
          <w:bCs/>
          <w:sz w:val="24"/>
          <w:szCs w:val="24"/>
        </w:rPr>
      </w:pPr>
    </w:p>
    <w:p w14:paraId="45C365C0" w14:textId="77777777" w:rsidR="00916CDE" w:rsidRPr="001616EF" w:rsidRDefault="00916CDE" w:rsidP="009F0333">
      <w:pPr>
        <w:pStyle w:val="DIEZ"/>
        <w:spacing w:before="0" w:after="0" w:line="276" w:lineRule="auto"/>
        <w:ind w:firstLine="0"/>
        <w:rPr>
          <w:sz w:val="24"/>
          <w:szCs w:val="24"/>
        </w:rPr>
      </w:pPr>
      <w:r w:rsidRPr="001616EF">
        <w:rPr>
          <w:sz w:val="24"/>
          <w:szCs w:val="24"/>
        </w:rPr>
        <w:t>Después de un receso de media hora se aprueban los estados financieros y se da una felicitación y agradecimiento a este gran equipo de contabilidad por su gran apoyo y compromiso.</w:t>
      </w:r>
    </w:p>
    <w:p w14:paraId="742341AD" w14:textId="77777777" w:rsidR="00916CDE" w:rsidRPr="001616EF" w:rsidRDefault="00916CDE" w:rsidP="009F0333">
      <w:pPr>
        <w:pStyle w:val="DIEZ"/>
        <w:spacing w:line="276" w:lineRule="auto"/>
        <w:ind w:firstLine="0"/>
        <w:rPr>
          <w:sz w:val="24"/>
          <w:szCs w:val="24"/>
        </w:rPr>
      </w:pPr>
      <w:r w:rsidRPr="001616EF">
        <w:rPr>
          <w:sz w:val="24"/>
          <w:szCs w:val="24"/>
        </w:rPr>
        <w:t xml:space="preserve">A continuación, la Contadora presenta la siguiente Certificación: </w:t>
      </w:r>
    </w:p>
    <w:p w14:paraId="079B7C44" w14:textId="77777777" w:rsidR="00916CDE" w:rsidRPr="001616EF" w:rsidRDefault="00916CDE" w:rsidP="009F0333">
      <w:pPr>
        <w:pStyle w:val="DIEZ"/>
        <w:spacing w:line="276" w:lineRule="auto"/>
        <w:ind w:firstLine="0"/>
        <w:rPr>
          <w:sz w:val="24"/>
          <w:szCs w:val="24"/>
        </w:rPr>
      </w:pPr>
      <w:r w:rsidRPr="001616EF">
        <w:rPr>
          <w:sz w:val="24"/>
          <w:szCs w:val="24"/>
        </w:rPr>
        <w:t xml:space="preserve">Certificación de la Contadora de los Estados Financieros. Declaro que las afirmaciones que se derivan de conformidad con el Decreto Único Reglamentario 2420 de 2015, que incorpora las Normas Internacionales de Información Financiera (NIIF) para entidades del grupo II al cual pertenecemos; incluyendo las correspondientes notas que forman parte de las revelaciones y que componen un todo indivisible con los estados financieros, </w:t>
      </w:r>
      <w:r w:rsidRPr="001616EF">
        <w:rPr>
          <w:sz w:val="24"/>
          <w:szCs w:val="24"/>
        </w:rPr>
        <w:lastRenderedPageBreak/>
        <w:t>se cumplen satisfactoriamente en la preparación, clasificación y revelación de los Estados Financieros, estado de situación financiera, el estado de resultado integral, el estado de cambio en el patrimonio y el estado de flujos de efectivo a 31 de diciembre del 2022 además:</w:t>
      </w:r>
    </w:p>
    <w:p w14:paraId="72FAFE43" w14:textId="77777777" w:rsidR="00916CDE" w:rsidRPr="001616EF" w:rsidRDefault="00916CDE" w:rsidP="009F0333">
      <w:pPr>
        <w:pStyle w:val="DIEZ"/>
        <w:numPr>
          <w:ilvl w:val="0"/>
          <w:numId w:val="9"/>
        </w:numPr>
        <w:spacing w:before="0" w:after="0" w:line="276" w:lineRule="auto"/>
        <w:rPr>
          <w:sz w:val="24"/>
          <w:szCs w:val="24"/>
        </w:rPr>
      </w:pPr>
      <w:r w:rsidRPr="001616EF">
        <w:rPr>
          <w:sz w:val="24"/>
          <w:szCs w:val="24"/>
        </w:rPr>
        <w:t xml:space="preserve">Sus cifras fueron fielmente tomadas de los libros de la entidad. </w:t>
      </w:r>
    </w:p>
    <w:p w14:paraId="21F94E12" w14:textId="77777777" w:rsidR="00916CDE" w:rsidRPr="001616EF" w:rsidRDefault="00916CDE" w:rsidP="009F0333">
      <w:pPr>
        <w:pStyle w:val="DIEZ"/>
        <w:numPr>
          <w:ilvl w:val="0"/>
          <w:numId w:val="9"/>
        </w:numPr>
        <w:spacing w:before="0" w:after="0" w:line="276" w:lineRule="auto"/>
        <w:rPr>
          <w:sz w:val="24"/>
          <w:szCs w:val="24"/>
        </w:rPr>
      </w:pPr>
      <w:r w:rsidRPr="001616EF">
        <w:rPr>
          <w:sz w:val="24"/>
          <w:szCs w:val="24"/>
        </w:rPr>
        <w:t>Durante este periodo no ocurrieron violaciones por parte del representante legal, ni se obtuvo información de que empleados de la entidad hayan incurrido en las irregularidades del estatuto anticorrupción (Ley 190 de 2005), del estatuto nacional contra el secuestro ( Ley 40 de 1993) y demás normas legales que permitan que la entidad sea usada para transferir, manejar, aprovechar o invertir dineros o recursos provenientes de actividades delictivas o que haya financiado o pagado secuestros o extorsiones a grupos subversivos o de delincuencia común que operan en el país.</w:t>
      </w:r>
    </w:p>
    <w:p w14:paraId="7434DA95" w14:textId="77777777" w:rsidR="00916CDE" w:rsidRPr="001616EF" w:rsidRDefault="00916CDE" w:rsidP="009F0333">
      <w:pPr>
        <w:pStyle w:val="DIEZ"/>
        <w:numPr>
          <w:ilvl w:val="0"/>
          <w:numId w:val="9"/>
        </w:numPr>
        <w:spacing w:before="0" w:after="0" w:line="276" w:lineRule="auto"/>
        <w:rPr>
          <w:sz w:val="24"/>
          <w:szCs w:val="24"/>
        </w:rPr>
      </w:pPr>
      <w:r w:rsidRPr="001616EF">
        <w:rPr>
          <w:sz w:val="24"/>
          <w:szCs w:val="24"/>
        </w:rPr>
        <w:t>No se recibieron comunicaciones de entidades reguladoras como la Superintendencia de Sociedades, DIAN, Superintendencia Financiera u otras; relativas al incumplimiento de las disposiciones legales vigentes.</w:t>
      </w:r>
    </w:p>
    <w:p w14:paraId="2AB2825D" w14:textId="77777777" w:rsidR="00916CDE" w:rsidRPr="001616EF" w:rsidRDefault="00916CDE" w:rsidP="009F0333">
      <w:pPr>
        <w:pStyle w:val="DIEZ"/>
        <w:numPr>
          <w:ilvl w:val="0"/>
          <w:numId w:val="9"/>
        </w:numPr>
        <w:spacing w:before="0" w:after="0" w:line="276" w:lineRule="auto"/>
        <w:rPr>
          <w:sz w:val="24"/>
          <w:szCs w:val="24"/>
        </w:rPr>
      </w:pPr>
      <w:r w:rsidRPr="001616EF">
        <w:rPr>
          <w:sz w:val="24"/>
          <w:szCs w:val="24"/>
        </w:rPr>
        <w:t xml:space="preserve">Se ha preparado el presupuesto para el año 2023 en el cual se tienen previstos ingresos suficientes para cubrir los gastos del período. </w:t>
      </w:r>
    </w:p>
    <w:p w14:paraId="1D3FE38F" w14:textId="77777777" w:rsidR="00916CDE" w:rsidRPr="001616EF" w:rsidRDefault="00916CDE" w:rsidP="009F0333">
      <w:pPr>
        <w:pStyle w:val="DIEZ"/>
        <w:numPr>
          <w:ilvl w:val="0"/>
          <w:numId w:val="9"/>
        </w:numPr>
        <w:spacing w:before="0" w:after="0" w:line="276" w:lineRule="auto"/>
        <w:rPr>
          <w:sz w:val="24"/>
          <w:szCs w:val="24"/>
        </w:rPr>
      </w:pPr>
      <w:r w:rsidRPr="001616EF">
        <w:rPr>
          <w:sz w:val="24"/>
          <w:szCs w:val="24"/>
        </w:rPr>
        <w:t>La entidad ha dado estricto y oportuno cumplimiento al pago de los aportes al sistema de Seguridad Social Integral, de acuerdo con las normas vigentes.</w:t>
      </w:r>
    </w:p>
    <w:p w14:paraId="37099A26" w14:textId="77777777" w:rsidR="00916CDE" w:rsidRPr="001616EF" w:rsidRDefault="00916CDE" w:rsidP="009F0333">
      <w:pPr>
        <w:pStyle w:val="DIEZ"/>
        <w:spacing w:line="276" w:lineRule="auto"/>
        <w:ind w:firstLine="0"/>
        <w:rPr>
          <w:sz w:val="24"/>
          <w:szCs w:val="24"/>
        </w:rPr>
      </w:pPr>
      <w:r w:rsidRPr="001616EF">
        <w:rPr>
          <w:sz w:val="24"/>
          <w:szCs w:val="24"/>
        </w:rPr>
        <w:t>La asamblea General de asociados acepta y aprueba por unanimidad los estados financieros y da las gracias a la administración por su esfuerzo y el cumplimiento de las metas.</w:t>
      </w:r>
    </w:p>
    <w:p w14:paraId="066B7C4D" w14:textId="7E0CC61E" w:rsidR="00916CDE" w:rsidRPr="001616EF" w:rsidRDefault="00916CDE" w:rsidP="009F0333">
      <w:pPr>
        <w:pStyle w:val="DIEZ"/>
        <w:spacing w:line="276" w:lineRule="auto"/>
        <w:ind w:firstLine="0"/>
        <w:rPr>
          <w:sz w:val="24"/>
          <w:szCs w:val="24"/>
        </w:rPr>
      </w:pPr>
      <w:r w:rsidRPr="001616EF">
        <w:rPr>
          <w:sz w:val="24"/>
          <w:szCs w:val="24"/>
        </w:rPr>
        <w:t>Los estados financieros son aprobados por unanimidad</w:t>
      </w:r>
    </w:p>
    <w:p w14:paraId="4B196695" w14:textId="28813B5F" w:rsidR="00916CDE" w:rsidRPr="001616EF" w:rsidRDefault="00916CDE" w:rsidP="00916CDE">
      <w:pPr>
        <w:pStyle w:val="DIEZ"/>
        <w:ind w:firstLine="0"/>
        <w:rPr>
          <w:sz w:val="20"/>
          <w:szCs w:val="20"/>
        </w:rPr>
      </w:pPr>
    </w:p>
    <w:p w14:paraId="37B871D0" w14:textId="0AB1D8E6" w:rsidR="00916CDE" w:rsidRPr="001616EF" w:rsidRDefault="00916CDE" w:rsidP="00916CDE">
      <w:pPr>
        <w:pStyle w:val="DIEZ"/>
        <w:numPr>
          <w:ilvl w:val="0"/>
          <w:numId w:val="13"/>
        </w:numPr>
        <w:spacing w:before="0" w:after="0" w:line="240" w:lineRule="auto"/>
        <w:rPr>
          <w:b/>
          <w:bCs/>
          <w:sz w:val="24"/>
          <w:szCs w:val="24"/>
        </w:rPr>
      </w:pPr>
      <w:r w:rsidRPr="001616EF">
        <w:rPr>
          <w:b/>
          <w:bCs/>
          <w:sz w:val="24"/>
          <w:szCs w:val="24"/>
        </w:rPr>
        <w:t xml:space="preserve">Aprobación de </w:t>
      </w:r>
      <w:r w:rsidRPr="001616EF">
        <w:rPr>
          <w:b/>
          <w:bCs/>
          <w:sz w:val="24"/>
          <w:szCs w:val="24"/>
        </w:rPr>
        <w:t>la reinversión de los excedentes a diciembre de 2.022</w:t>
      </w:r>
    </w:p>
    <w:p w14:paraId="23518D77" w14:textId="0AACCE5F" w:rsidR="00916CDE" w:rsidRPr="001616EF" w:rsidRDefault="00916CDE" w:rsidP="00916CDE">
      <w:pPr>
        <w:pStyle w:val="DIEZ"/>
        <w:spacing w:before="0" w:after="0" w:line="240" w:lineRule="auto"/>
        <w:rPr>
          <w:b/>
          <w:bCs/>
          <w:sz w:val="24"/>
          <w:szCs w:val="24"/>
        </w:rPr>
      </w:pPr>
    </w:p>
    <w:p w14:paraId="05D910CD" w14:textId="5E4D6137" w:rsidR="00916CDE" w:rsidRPr="001616EF" w:rsidRDefault="00916CDE" w:rsidP="009F0333">
      <w:pPr>
        <w:pStyle w:val="DIEZ"/>
        <w:spacing w:line="276" w:lineRule="auto"/>
        <w:ind w:firstLine="0"/>
        <w:rPr>
          <w:sz w:val="24"/>
          <w:szCs w:val="24"/>
        </w:rPr>
      </w:pPr>
      <w:r w:rsidRPr="001616EF">
        <w:rPr>
          <w:sz w:val="24"/>
          <w:szCs w:val="24"/>
        </w:rPr>
        <w:t xml:space="preserve">De conformidad con la normatividad vigente aplicable a la </w:t>
      </w:r>
      <w:r w:rsidRPr="001616EF">
        <w:rPr>
          <w:sz w:val="24"/>
          <w:szCs w:val="24"/>
        </w:rPr>
        <w:t>fundación</w:t>
      </w:r>
      <w:r w:rsidRPr="001616EF">
        <w:rPr>
          <w:sz w:val="24"/>
          <w:szCs w:val="24"/>
        </w:rPr>
        <w:t xml:space="preserve">, cada año y para dar cumplimiento al manejo excepcional del no pago de impuestos de renta generados por los excedentes de </w:t>
      </w:r>
      <w:r w:rsidRPr="001616EF">
        <w:rPr>
          <w:b/>
          <w:sz w:val="24"/>
          <w:szCs w:val="24"/>
        </w:rPr>
        <w:t>FUNDACION AZULADO</w:t>
      </w:r>
      <w:r w:rsidRPr="001616EF">
        <w:rPr>
          <w:sz w:val="24"/>
          <w:szCs w:val="24"/>
        </w:rPr>
        <w:t xml:space="preserve">, la asamblea General Ordinaria de Asociados, asigna el uso de estos excedentes para la inversión en proyectos estratégicos, dirigidos al desarrollo y fortalecimiento del organismo. Se debe tener en cuenta que la Reforma Tributaria Estructural establecida con la promulgación de la Ley 1819 de 2016 y el Decreto Reglamentario 2150 de 2017, obligaron a hacer tránsito a la institución de una entidad clasificada en el artículo 23, a las denominadas en el artículo 19, lo que da lugar a que, a partir del año 2021, los excedentes del año 2022 deben proyectarse a un año de aplicación. La gran mayoría de estos excedentes han sido la base para que la Asamblea de Miembros haya determinado las Asignaciones Permanentes en la Institución, las cuales están constituidas por el beneficio neto o </w:t>
      </w:r>
      <w:r w:rsidRPr="001616EF">
        <w:rPr>
          <w:sz w:val="24"/>
          <w:szCs w:val="24"/>
        </w:rPr>
        <w:lastRenderedPageBreak/>
        <w:t xml:space="preserve">excedente que se ha reservado para realizar inversiones en bienes o derechos, con el objeto de que su manejo responsable y sus beneficios permitieran el mantenimiento o desarrollo permanente de las actividades de su objeto social. </w:t>
      </w:r>
    </w:p>
    <w:p w14:paraId="72249264" w14:textId="77777777" w:rsidR="00916CDE" w:rsidRPr="001616EF" w:rsidRDefault="00916CDE" w:rsidP="00916CDE">
      <w:pPr>
        <w:pStyle w:val="DIEZ"/>
        <w:ind w:firstLine="0"/>
        <w:rPr>
          <w:sz w:val="24"/>
          <w:szCs w:val="24"/>
        </w:rPr>
      </w:pPr>
    </w:p>
    <w:p w14:paraId="0010F42D" w14:textId="77777777" w:rsidR="00916CDE" w:rsidRPr="001616EF" w:rsidRDefault="00916CDE" w:rsidP="00916CDE">
      <w:pPr>
        <w:pStyle w:val="DIEZ"/>
        <w:ind w:firstLine="0"/>
        <w:rPr>
          <w:sz w:val="24"/>
          <w:szCs w:val="24"/>
        </w:rPr>
      </w:pPr>
    </w:p>
    <w:p w14:paraId="257420EA" w14:textId="5C7073E6" w:rsidR="00916CDE" w:rsidRPr="001616EF" w:rsidRDefault="00916CDE" w:rsidP="00916CDE">
      <w:pPr>
        <w:pStyle w:val="DIEZ"/>
        <w:numPr>
          <w:ilvl w:val="0"/>
          <w:numId w:val="13"/>
        </w:numPr>
        <w:rPr>
          <w:b/>
          <w:sz w:val="24"/>
          <w:szCs w:val="24"/>
        </w:rPr>
      </w:pPr>
      <w:r w:rsidRPr="001616EF">
        <w:rPr>
          <w:b/>
          <w:sz w:val="24"/>
          <w:szCs w:val="24"/>
        </w:rPr>
        <w:t>Dictamen del revisor fiscal</w:t>
      </w:r>
    </w:p>
    <w:p w14:paraId="731F7E2F" w14:textId="77777777" w:rsidR="00916CDE" w:rsidRPr="001616EF" w:rsidRDefault="00916CDE" w:rsidP="00916CDE">
      <w:pPr>
        <w:rPr>
          <w:rFonts w:ascii="Arial" w:hAnsi="Arial" w:cs="Arial"/>
        </w:rPr>
      </w:pPr>
    </w:p>
    <w:p w14:paraId="1A38BC00" w14:textId="77777777" w:rsidR="00916CDE" w:rsidRPr="001616EF" w:rsidRDefault="00916CDE" w:rsidP="00916CDE">
      <w:pPr>
        <w:rPr>
          <w:rFonts w:ascii="Arial" w:hAnsi="Arial" w:cs="Arial"/>
        </w:rPr>
      </w:pPr>
    </w:p>
    <w:p w14:paraId="0D910746" w14:textId="77777777" w:rsidR="00916CDE" w:rsidRPr="001616EF" w:rsidRDefault="00916CDE" w:rsidP="00916CDE">
      <w:pPr>
        <w:rPr>
          <w:rFonts w:ascii="Arial" w:hAnsi="Arial" w:cs="Arial"/>
          <w:sz w:val="18"/>
          <w:szCs w:val="18"/>
        </w:rPr>
      </w:pPr>
      <w:r w:rsidRPr="001616EF">
        <w:rPr>
          <w:rFonts w:ascii="Arial" w:hAnsi="Arial" w:cs="Arial"/>
          <w:sz w:val="18"/>
          <w:szCs w:val="18"/>
        </w:rPr>
        <w:t>Medellín, 23 de febrero de 2023</w:t>
      </w:r>
    </w:p>
    <w:p w14:paraId="0FD0AF8C" w14:textId="77777777" w:rsidR="00916CDE" w:rsidRPr="001616EF" w:rsidRDefault="00916CDE" w:rsidP="00916CDE">
      <w:pPr>
        <w:rPr>
          <w:rFonts w:ascii="Arial" w:hAnsi="Arial" w:cs="Arial"/>
          <w:b/>
          <w:sz w:val="18"/>
          <w:szCs w:val="18"/>
        </w:rPr>
      </w:pPr>
      <w:r w:rsidRPr="001616EF">
        <w:rPr>
          <w:rFonts w:ascii="Arial" w:hAnsi="Arial" w:cs="Arial"/>
          <w:b/>
          <w:sz w:val="18"/>
          <w:szCs w:val="18"/>
        </w:rPr>
        <w:t>Dictamen del Revisor Fiscal</w:t>
      </w:r>
    </w:p>
    <w:p w14:paraId="53EB3A4A" w14:textId="77777777" w:rsidR="00916CDE" w:rsidRPr="001616EF" w:rsidRDefault="00916CDE" w:rsidP="00916CDE">
      <w:pPr>
        <w:rPr>
          <w:rFonts w:ascii="Arial" w:hAnsi="Arial" w:cs="Arial"/>
          <w:sz w:val="18"/>
          <w:szCs w:val="18"/>
        </w:rPr>
      </w:pPr>
    </w:p>
    <w:p w14:paraId="02281E13" w14:textId="77777777" w:rsidR="00916CDE" w:rsidRPr="001616EF" w:rsidRDefault="00916CDE" w:rsidP="00916CDE">
      <w:pPr>
        <w:rPr>
          <w:rFonts w:ascii="Arial" w:hAnsi="Arial" w:cs="Arial"/>
          <w:sz w:val="18"/>
          <w:szCs w:val="18"/>
          <w:lang w:val="es-CO"/>
        </w:rPr>
      </w:pPr>
      <w:r w:rsidRPr="001616EF">
        <w:rPr>
          <w:rFonts w:ascii="Arial" w:hAnsi="Arial" w:cs="Arial"/>
          <w:sz w:val="18"/>
          <w:szCs w:val="18"/>
          <w:lang w:val="es-CO"/>
        </w:rPr>
        <w:t xml:space="preserve">A los miembros de la Asamblea General </w:t>
      </w:r>
    </w:p>
    <w:p w14:paraId="581675AC" w14:textId="7AD35854" w:rsidR="00916CDE" w:rsidRPr="001616EF" w:rsidRDefault="00916CDE" w:rsidP="00916CDE">
      <w:pPr>
        <w:rPr>
          <w:rFonts w:ascii="Arial" w:hAnsi="Arial" w:cs="Arial"/>
          <w:b/>
          <w:sz w:val="18"/>
          <w:szCs w:val="18"/>
          <w:lang w:val="es-CO"/>
        </w:rPr>
      </w:pPr>
      <w:r w:rsidRPr="001616EF">
        <w:rPr>
          <w:rFonts w:ascii="Arial" w:hAnsi="Arial" w:cs="Arial"/>
          <w:b/>
          <w:sz w:val="18"/>
          <w:szCs w:val="18"/>
          <w:lang w:val="es-CO"/>
        </w:rPr>
        <w:t>FUNDACION AZULADO</w:t>
      </w:r>
    </w:p>
    <w:p w14:paraId="70AD3F38" w14:textId="77777777" w:rsidR="00916CDE" w:rsidRPr="001616EF" w:rsidRDefault="00916CDE" w:rsidP="00916CDE">
      <w:pPr>
        <w:rPr>
          <w:rFonts w:ascii="Arial" w:hAnsi="Arial" w:cs="Arial"/>
          <w:sz w:val="18"/>
          <w:szCs w:val="18"/>
          <w:lang w:val="es-CO"/>
        </w:rPr>
      </w:pPr>
    </w:p>
    <w:p w14:paraId="415F423A" w14:textId="77777777" w:rsidR="00916CDE" w:rsidRPr="001616EF" w:rsidRDefault="00916CDE" w:rsidP="00916CDE">
      <w:pPr>
        <w:rPr>
          <w:rFonts w:ascii="Arial" w:hAnsi="Arial" w:cs="Arial"/>
          <w:b/>
          <w:i/>
          <w:sz w:val="18"/>
          <w:szCs w:val="18"/>
          <w:lang w:val="es-CO"/>
        </w:rPr>
      </w:pPr>
      <w:r w:rsidRPr="001616EF">
        <w:rPr>
          <w:rFonts w:ascii="Arial" w:hAnsi="Arial" w:cs="Arial"/>
          <w:b/>
          <w:i/>
          <w:sz w:val="18"/>
          <w:szCs w:val="18"/>
          <w:lang w:val="es-CO"/>
        </w:rPr>
        <w:t>Opinión favorable</w:t>
      </w:r>
    </w:p>
    <w:p w14:paraId="7E7C80B6" w14:textId="1720681D" w:rsidR="00916CDE" w:rsidRPr="001616EF" w:rsidRDefault="00916CDE" w:rsidP="00916CDE">
      <w:pPr>
        <w:jc w:val="both"/>
        <w:rPr>
          <w:rFonts w:ascii="Arial" w:hAnsi="Arial" w:cs="Arial"/>
          <w:b/>
          <w:sz w:val="18"/>
          <w:szCs w:val="18"/>
          <w:lang w:val="es-CO"/>
        </w:rPr>
      </w:pPr>
      <w:r w:rsidRPr="001616EF">
        <w:rPr>
          <w:rFonts w:ascii="Arial" w:hAnsi="Arial" w:cs="Arial"/>
          <w:sz w:val="18"/>
          <w:szCs w:val="18"/>
          <w:lang w:val="es-CO"/>
        </w:rPr>
        <w:t xml:space="preserve">He auditado los estados financieros de la </w:t>
      </w:r>
      <w:r w:rsidRPr="001616EF">
        <w:rPr>
          <w:rFonts w:ascii="Arial" w:hAnsi="Arial" w:cs="Arial"/>
          <w:b/>
          <w:sz w:val="18"/>
          <w:szCs w:val="18"/>
          <w:lang w:val="es-CO"/>
        </w:rPr>
        <w:t>FUNDACION AZULADO</w:t>
      </w:r>
      <w:r w:rsidRPr="001616EF">
        <w:rPr>
          <w:rFonts w:ascii="Arial" w:hAnsi="Arial" w:cs="Arial"/>
          <w:sz w:val="18"/>
          <w:szCs w:val="18"/>
          <w:lang w:val="es-CO"/>
        </w:rPr>
        <w:t xml:space="preserve">. (En adelante La Entidad), que comprenden el estado de situación financiera al 31 de diciembre de 2022, el estado de resultados, el estado de cambios en el patrimonio y el estado de flujos de efectivo correspondientes al ejercicio terminado en dicha fecha, así como las notas explicativas de los estados financieros que incluyen un resumen de las políticas contables significativas. </w:t>
      </w:r>
    </w:p>
    <w:p w14:paraId="0962B790"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En mi opinión, los estados financieros adjuntos de la Entidad han sido preparados, en todos los aspectos materiales, de conformidad con el anexo N° 2 del Decreto 2420 de 2015 y sus modificatorios, que incorporan las Normas Internacionales de Información Financiera para PYMES. [de conformidad con el anexo N° 3 del Decreto Único Reglamentario 2420 de 2015 y sus modificatorios que incorporan las normas de contabilidad simplificadas basadas en el costo]</w:t>
      </w:r>
    </w:p>
    <w:p w14:paraId="2B28C317" w14:textId="77777777" w:rsidR="00916CDE" w:rsidRPr="001616EF" w:rsidRDefault="00916CDE" w:rsidP="00916CDE">
      <w:pPr>
        <w:jc w:val="both"/>
        <w:rPr>
          <w:rFonts w:ascii="Arial" w:hAnsi="Arial" w:cs="Arial"/>
          <w:b/>
          <w:sz w:val="18"/>
          <w:szCs w:val="18"/>
          <w:lang w:val="es-CO"/>
        </w:rPr>
      </w:pPr>
      <w:r w:rsidRPr="001616EF">
        <w:rPr>
          <w:rFonts w:ascii="Arial" w:hAnsi="Arial" w:cs="Arial"/>
          <w:b/>
          <w:sz w:val="18"/>
          <w:szCs w:val="18"/>
          <w:lang w:val="es-CO"/>
        </w:rPr>
        <w:t xml:space="preserve">Fundamento de la opinión </w:t>
      </w:r>
    </w:p>
    <w:p w14:paraId="55D11089"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He llevado a cabo mi auditoría de conformidad con el artículo 7 de la Ley 43 de 1990, que incorpora las Normas de Auditoría Generalmente Aceptadas en Colombia (NAGA). Mi responsabilidad de acuerdo con dichas normas se describe más adelante en la sección Responsabilidades del auditor en relación con la auditoría de los estados financieros de mi informe. </w:t>
      </w:r>
    </w:p>
    <w:p w14:paraId="5074470A"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Soy independiente de la Entidad de conformidad con los requerimientos de ética aplicables a mi auditoría de los estados financieros de conformidad con la Ley 43 de 1990 y el anexo N° 4 del Decreto Único Reglamentario 2420 de 2015 y he cumplido las demás responsabilidades de conformidad con esos requerimientos. Considero que la evidencia de auditoría que he obtenido proporciona una base suficiente y adecuada para mi opinión favorable. </w:t>
      </w:r>
    </w:p>
    <w:p w14:paraId="17D61A5C" w14:textId="77777777" w:rsidR="00916CDE" w:rsidRPr="001616EF" w:rsidRDefault="00916CDE" w:rsidP="00916CDE">
      <w:pPr>
        <w:jc w:val="both"/>
        <w:rPr>
          <w:rFonts w:ascii="Arial" w:hAnsi="Arial" w:cs="Arial"/>
          <w:sz w:val="18"/>
          <w:szCs w:val="18"/>
          <w:lang w:val="es-CO"/>
        </w:rPr>
      </w:pPr>
    </w:p>
    <w:p w14:paraId="0BBDF917" w14:textId="77777777" w:rsidR="00916CDE" w:rsidRPr="001616EF" w:rsidRDefault="00916CDE" w:rsidP="00916CDE">
      <w:pPr>
        <w:jc w:val="both"/>
        <w:rPr>
          <w:rFonts w:ascii="Arial" w:hAnsi="Arial" w:cs="Arial"/>
          <w:b/>
          <w:i/>
          <w:sz w:val="18"/>
          <w:szCs w:val="18"/>
          <w:lang w:val="es-CO"/>
        </w:rPr>
      </w:pPr>
      <w:r w:rsidRPr="001616EF">
        <w:rPr>
          <w:rFonts w:ascii="Arial" w:hAnsi="Arial" w:cs="Arial"/>
          <w:b/>
          <w:i/>
          <w:sz w:val="18"/>
          <w:szCs w:val="18"/>
          <w:lang w:val="es-CO"/>
        </w:rPr>
        <w:t xml:space="preserve">Responsabilidades de la dirección y de los responsables del gobierno de la entidad en relación con los estados financieros </w:t>
      </w:r>
    </w:p>
    <w:p w14:paraId="1209ADA4"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La dirección es responsable de la preparación y presentación de los estados financieros adjuntos de conformidad con el anexo N° 2 del Decreto Único Reglamentario 2420 de 2015 y sus modificatorios, que incorporan las Normas Internacionales de Información Financiera para PYMES. En la preparación de los estados financieros, la dirección es responsable de la valoración de la capacidad de la Entidad de continuar como empresa en funcionamiento, revelando, según corresponda, las cuestiones relacionadas con la Empresa en funcionamiento y utilizando el principio contable de empresa en funcionamiento. No evidencie situaciones que afecten la continuidad del negocio en marcha. </w:t>
      </w:r>
    </w:p>
    <w:p w14:paraId="18572E98"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La Junta Directiva de la entidad es responsables de la supervisión del proceso de información financiera de la Entidad. </w:t>
      </w:r>
    </w:p>
    <w:p w14:paraId="63A331AB" w14:textId="77777777" w:rsidR="00916CDE" w:rsidRPr="001616EF" w:rsidRDefault="00916CDE" w:rsidP="00916CDE">
      <w:pPr>
        <w:jc w:val="both"/>
        <w:rPr>
          <w:rFonts w:ascii="Arial" w:hAnsi="Arial" w:cs="Arial"/>
          <w:b/>
          <w:i/>
          <w:sz w:val="18"/>
          <w:szCs w:val="18"/>
          <w:lang w:val="es-CO"/>
        </w:rPr>
      </w:pPr>
      <w:r w:rsidRPr="001616EF">
        <w:rPr>
          <w:rFonts w:ascii="Arial" w:hAnsi="Arial" w:cs="Arial"/>
          <w:b/>
          <w:i/>
          <w:sz w:val="18"/>
          <w:szCs w:val="18"/>
          <w:lang w:val="es-CO"/>
        </w:rPr>
        <w:t xml:space="preserve">Responsabilidades del revisor fiscal en relación con la auditoría de los estados financieros </w:t>
      </w:r>
    </w:p>
    <w:p w14:paraId="06B54CA9"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Mi objetivo es obtener una seguridad razonable de que los estados financieros en su conjunto están libres de incorrección material, debida a fraude o error, y emitir un informe de auditoría que contiene mi opinión. Seguridad razonable es un alto grado de seguridad, pero no garantiza que una auditoría realizada de conformidad con el artículo 7 de la Ley 43 de 1990 siempre detecte una incorrección material cuando existe. Las incorrecciones pueden deberse a fraude o error y se consideran materiales si, individualmente o de forma agregada, puede preverse razonablemente que influyan en las decisiones económicas que los usuarios toman basándose en los estados financieros.</w:t>
      </w:r>
    </w:p>
    <w:p w14:paraId="744A9335"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Como parte de una auditoría de conformidad con el artículo 7 de la Ley 43 de 1990, aplique mi juicio profesional y mantengo una actitud de escepticismo profesional durante toda la auditoría.</w:t>
      </w:r>
    </w:p>
    <w:p w14:paraId="6BFE51B6"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 También: </w:t>
      </w:r>
    </w:p>
    <w:p w14:paraId="16919DE5"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 Identifique y valore los riesgos de incorrección material en los estados financieros, debida a fraude o error, diseñe y aplique procedimientos de auditoría para responder a dichos riesgos y obtuve evidencia de auditoría suficiente y adecuada para proporcionar una base para mi opinión. El riesgo de no detectar una incorrección material debida a fraude es más elevado que en el caso de una incorrección material debida a error, ya que el fraude puede implicar </w:t>
      </w:r>
      <w:r w:rsidRPr="001616EF">
        <w:rPr>
          <w:rFonts w:ascii="Arial" w:hAnsi="Arial" w:cs="Arial"/>
          <w:sz w:val="18"/>
          <w:szCs w:val="18"/>
          <w:lang w:val="es-CO"/>
        </w:rPr>
        <w:lastRenderedPageBreak/>
        <w:t>colusión, falsificación, omisiones deliberadas, manifestaciones intencionadamente erróneas o la elusión del control interno.</w:t>
      </w:r>
    </w:p>
    <w:p w14:paraId="6B630785"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 Evalué la adecuación de las políticas contables aplicadas y la razonabilidad de las estimaciones contables y la correspondiente información revelada por la dirección. </w:t>
      </w:r>
    </w:p>
    <w:p w14:paraId="51247566"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 Concluí sobre lo adecuado de la utilización, por la dirección, del principio contable de empresa en funcionamiento y, basándome en la evidencia de auditoría obtenida, concluí que no existe una incertidumbre material relacionada con hechos o con condiciones que pueden generar dudas significativas sobre la capacidad de la Entidad para continuar como empresa en funcionamiento. </w:t>
      </w:r>
    </w:p>
    <w:p w14:paraId="7EB89C19"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Mis conclusiones se basan en la evidencia de auditoría obtenida hasta la fecha de mi informe de auditoría. Sin embargo, hechos o condiciones futuros pueden ser causa de que la Entidad deje de ser una empresa en funcionamiento. Comunique con los responsables del gobierno de la entidad en relación con, entre otras cuestiones, el alcance y el momento de realización de la auditoría planificados y los hallazgos significativos de la auditoría, así como cualquier deficiencia significativa del control interno que identifique en el transcurso de la auditoría. Informe sobre otros requerimientos legales y reglamentarios.</w:t>
      </w:r>
    </w:p>
    <w:p w14:paraId="0B496751"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Además, informo que durante el año 2022, la Entidad ha llevado su contabilidad conforme a las normas legales y a la técnica contable; las operaciones registradas en los libros de contabilidad y los actos de los administradores se ajustan a los estatutos y a las decisiones de la Junta de Socios y Junta Directiva; la correspondencia, los comprobantes de las cuentas y los libros de actas y de registro de acciones se llevan y se conservan debidamente; el informe de gestión de la Administración guarda la debida concordancia con los estados financieros, y la Entidad ha efectuado la liquidación y pago oportuno al Sistema de Seguridad Social Integral. Los administradores dejaron constancia en el informe de gestión de que no entorpecieron la libre circulación de las facturas de sus proveedores de bienes y servicios. </w:t>
      </w:r>
    </w:p>
    <w:p w14:paraId="1A0D4833" w14:textId="77777777" w:rsidR="00916CDE" w:rsidRPr="001616EF" w:rsidRDefault="00916CDE" w:rsidP="00916CDE">
      <w:pPr>
        <w:jc w:val="both"/>
        <w:rPr>
          <w:rFonts w:ascii="Arial" w:hAnsi="Arial" w:cs="Arial"/>
          <w:b/>
          <w:i/>
          <w:sz w:val="18"/>
          <w:szCs w:val="18"/>
          <w:lang w:val="es-CO"/>
        </w:rPr>
      </w:pPr>
      <w:r w:rsidRPr="001616EF">
        <w:rPr>
          <w:rFonts w:ascii="Arial" w:hAnsi="Arial" w:cs="Arial"/>
          <w:b/>
          <w:i/>
          <w:sz w:val="18"/>
          <w:szCs w:val="18"/>
          <w:lang w:val="es-CO"/>
        </w:rPr>
        <w:t xml:space="preserve">Opinión sobre control interno y cumplimiento legal y normativo </w:t>
      </w:r>
    </w:p>
    <w:p w14:paraId="0A9781BB"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Además, el Código de Comercio establece en el artículo 209 la obligación de pronunciarme sobre el cumplimiento de normas legales e internas y sobre lo adecuado del control interno. Mi trabajo se efectuó mediante la aplicación de pruebas para evaluar el grado de cumplimiento de las disposiciones legales y normativas por la administración de la entidad, así como del funcionamiento del proceso de control interno, el cual es igualmente responsabilidad de la administración. Para efectos de la evaluación del cumplimiento legal y normativo utilicé los siguientes criterios:</w:t>
      </w:r>
    </w:p>
    <w:p w14:paraId="7158950F"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Normas legales que afectan la actividad de la entidad;</w:t>
      </w:r>
    </w:p>
    <w:p w14:paraId="6E5B4E24"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Estatutos de la entidad;</w:t>
      </w:r>
    </w:p>
    <w:p w14:paraId="3FD1B849"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 Actas de asamblea y de junta directiva </w:t>
      </w:r>
    </w:p>
    <w:p w14:paraId="6B979013"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Otra documentación relevante tales como actas de los comités internos debidamente formalizados.</w:t>
      </w:r>
    </w:p>
    <w:p w14:paraId="307F14A7" w14:textId="77777777" w:rsidR="00916CDE" w:rsidRPr="001616EF" w:rsidRDefault="00916CDE" w:rsidP="00916CDE">
      <w:pPr>
        <w:jc w:val="both"/>
        <w:rPr>
          <w:rFonts w:ascii="Arial" w:hAnsi="Arial" w:cs="Arial"/>
          <w:sz w:val="18"/>
          <w:szCs w:val="18"/>
          <w:lang w:val="es-CO"/>
        </w:rPr>
      </w:pPr>
    </w:p>
    <w:p w14:paraId="164805F0"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Para la evaluación del control interno, utilicé como criterio el modelo COSO Este modelo no es de uso obligatorio para la compañía, pero es un referente aceptado internacionalmente para configurar un proceso adecuado de control interno. </w:t>
      </w:r>
    </w:p>
    <w:p w14:paraId="641895A9"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El control interno de una entidad es un proceso efectuado por los encargados del gobierno corporativo, la administración y otro personal, designado para proveer razonable seguridad en relación con la preparación de información financiera confiable, el cumplimiento de las normas legales e internas y el logro de un alto nivel de efectividad y eficiencia en las operaciones. El control interno de una entidad incluye aquellas políticas y procedimientos que (1) permiten el mantenimiento de los registros que, en un detalle razonable, reflejen en forma fiel y adecuada las transacciones y las disposiciones de los activos de la entidad; (2) proveen razonable seguridad de que las transacciones son registradas en lo necesario para permitir la preparación de los estados financieros de acuerdo con el marco técnico normativo aplicable al Grupo N° 2, que corresponde a la NIIF para las PYMES, y que los ingresos y desembolsos de la entidad están siendo efectuados solamente de acuerdo con las autorizaciones de la administración y de aquellos encargados del gobierno corporativo; y (3) proveer seguridad razonable en relación con la prevención, detección y corrección oportuna de adquisiciones no autorizadas, y el uso o disposición de los activos de la entidad que puedan tener un efecto importante en los estados financieros. También incluye procedimientos para garantizar el cumplimiento de la normatividad legal que afecte a la entidad, así como de las disposiciones de los estatutos y de los órganos de administración, y el logro de los objetivos propuestos por la administración en términos de eficiencia y efectividad organizacional. Debido a limitaciones inherentes, el control interno puede no prevenir, o detectar y corregir los errores importantes. También, las proyecciones de cualquier evaluación o efectividad de los controles de periodos futuros están sujetas al riesgo de que los controles lleguen a ser inadecuados debido a cambios en las condiciones, o que el grado de cumplimiento de las políticas o procedimientos se pueda deteriorar. Esta conclusión se ha formado con base en las pruebas practicadas para establecer si la entidad ha dado cumplimiento a las disposiciones legales y estatutarias, y a las decisiones de la asamblea y junta directiva, y mantiene un sistema de control interno que garantice la efectividad y eficiencia de las operaciones, la confiabilidad de la información financiera y el cumplimiento de las leyes y regulaciones aplicables. Las pruebas efectuadas, especialmente de carácter cualitativo, pero también incluyendo cálculos cuando lo consideré necesario de acuerdo con las circunstancias, fueron desarrolladas por mí durante el transcurso de mi gestión como revisor fiscal y en desarrollo de mi estrategia de revisoría fiscal para el periodo.</w:t>
      </w:r>
    </w:p>
    <w:p w14:paraId="1E326D8E"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t xml:space="preserve">Considero que los procedimientos seguidos en mi evaluación son una base suficiente para expresar mi conclusión. </w:t>
      </w:r>
    </w:p>
    <w:p w14:paraId="0FA1AF6A" w14:textId="77777777" w:rsidR="00916CDE" w:rsidRPr="001616EF" w:rsidRDefault="00916CDE" w:rsidP="00916CDE">
      <w:pPr>
        <w:jc w:val="both"/>
        <w:rPr>
          <w:rFonts w:ascii="Arial" w:hAnsi="Arial" w:cs="Arial"/>
          <w:b/>
          <w:i/>
          <w:sz w:val="18"/>
          <w:szCs w:val="18"/>
          <w:lang w:val="es-CO"/>
        </w:rPr>
      </w:pPr>
      <w:r w:rsidRPr="001616EF">
        <w:rPr>
          <w:rFonts w:ascii="Arial" w:hAnsi="Arial" w:cs="Arial"/>
          <w:b/>
          <w:i/>
          <w:sz w:val="18"/>
          <w:szCs w:val="18"/>
          <w:lang w:val="es-CO"/>
        </w:rPr>
        <w:t>Opinión sobre el cumplimiento legal y normativo</w:t>
      </w:r>
    </w:p>
    <w:p w14:paraId="48D32C48" w14:textId="77777777" w:rsidR="00916CDE" w:rsidRPr="001616EF" w:rsidRDefault="00916CDE" w:rsidP="00916CDE">
      <w:pPr>
        <w:jc w:val="both"/>
        <w:rPr>
          <w:rFonts w:ascii="Arial" w:hAnsi="Arial" w:cs="Arial"/>
          <w:sz w:val="18"/>
          <w:szCs w:val="18"/>
          <w:lang w:val="es-CO"/>
        </w:rPr>
      </w:pPr>
      <w:r w:rsidRPr="001616EF">
        <w:rPr>
          <w:rFonts w:ascii="Arial" w:hAnsi="Arial" w:cs="Arial"/>
          <w:sz w:val="18"/>
          <w:szCs w:val="18"/>
          <w:lang w:val="es-CO"/>
        </w:rPr>
        <w:lastRenderedPageBreak/>
        <w:t xml:space="preserve">En mi opinión, la entidad ha dado cumplimiento a las leyes y regulaciones aplicables, así como a las disposiciones estatutarias, de la asamblea de accionistas y de la junta directiva, en todos los aspectos importantes. </w:t>
      </w:r>
    </w:p>
    <w:p w14:paraId="68569787" w14:textId="77777777" w:rsidR="00916CDE" w:rsidRPr="001616EF" w:rsidRDefault="00916CDE" w:rsidP="00916CDE">
      <w:pPr>
        <w:jc w:val="both"/>
        <w:rPr>
          <w:rFonts w:ascii="Arial" w:hAnsi="Arial" w:cs="Arial"/>
          <w:b/>
          <w:i/>
          <w:sz w:val="18"/>
          <w:szCs w:val="18"/>
          <w:lang w:val="es-CO"/>
        </w:rPr>
      </w:pPr>
      <w:r w:rsidRPr="001616EF">
        <w:rPr>
          <w:rFonts w:ascii="Arial" w:hAnsi="Arial" w:cs="Arial"/>
          <w:b/>
          <w:i/>
          <w:sz w:val="18"/>
          <w:szCs w:val="18"/>
          <w:lang w:val="es-CO"/>
        </w:rPr>
        <w:t>Opinión sobre la efectividad del sistema de control interno</w:t>
      </w:r>
    </w:p>
    <w:p w14:paraId="5CFFF9EC" w14:textId="083F21B6" w:rsidR="00916CDE" w:rsidRPr="001616EF" w:rsidRDefault="00916CDE" w:rsidP="00916CDE">
      <w:pPr>
        <w:jc w:val="both"/>
        <w:rPr>
          <w:rFonts w:ascii="Arial" w:hAnsi="Arial" w:cs="Arial"/>
          <w:sz w:val="18"/>
          <w:szCs w:val="18"/>
          <w:lang w:val="es-CO"/>
        </w:rPr>
      </w:pPr>
      <w:r w:rsidRPr="001616EF">
        <w:rPr>
          <w:rFonts w:ascii="Arial" w:hAnsi="Arial" w:cs="Arial"/>
          <w:noProof/>
          <w:sz w:val="18"/>
          <w:szCs w:val="18"/>
        </w:rPr>
        <w:drawing>
          <wp:anchor distT="0" distB="0" distL="114300" distR="114300" simplePos="0" relativeHeight="251659264" behindDoc="1" locked="0" layoutInCell="1" allowOverlap="1" wp14:anchorId="1D8656FA" wp14:editId="29359919">
            <wp:simplePos x="0" y="0"/>
            <wp:positionH relativeFrom="column">
              <wp:posOffset>-67310</wp:posOffset>
            </wp:positionH>
            <wp:positionV relativeFrom="paragraph">
              <wp:posOffset>136525</wp:posOffset>
            </wp:positionV>
            <wp:extent cx="1755775" cy="560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775"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16EF">
        <w:rPr>
          <w:rFonts w:ascii="Arial" w:hAnsi="Arial" w:cs="Arial"/>
          <w:sz w:val="18"/>
          <w:szCs w:val="18"/>
          <w:lang w:val="es-CO"/>
        </w:rPr>
        <w:t xml:space="preserve">En mi opinión, el control interno es efectivo, en todos los aspectos importantes, con base en el modelo COSO. </w:t>
      </w:r>
    </w:p>
    <w:p w14:paraId="6323B171" w14:textId="77777777" w:rsidR="00916CDE" w:rsidRPr="001616EF" w:rsidRDefault="00916CDE" w:rsidP="00916CDE">
      <w:pPr>
        <w:jc w:val="both"/>
        <w:rPr>
          <w:rFonts w:ascii="Arial" w:hAnsi="Arial" w:cs="Arial"/>
          <w:sz w:val="18"/>
          <w:szCs w:val="18"/>
          <w:lang w:val="es-CO"/>
        </w:rPr>
      </w:pPr>
    </w:p>
    <w:p w14:paraId="6B5B2CAA" w14:textId="77777777" w:rsidR="00916CDE" w:rsidRPr="001616EF" w:rsidRDefault="00916CDE" w:rsidP="00916CDE">
      <w:pPr>
        <w:jc w:val="both"/>
        <w:rPr>
          <w:rFonts w:ascii="Arial" w:hAnsi="Arial" w:cs="Arial"/>
          <w:sz w:val="18"/>
          <w:szCs w:val="18"/>
          <w:lang w:val="es-CO"/>
        </w:rPr>
      </w:pPr>
    </w:p>
    <w:p w14:paraId="23CD7630" w14:textId="77777777" w:rsidR="00916CDE" w:rsidRPr="001616EF" w:rsidRDefault="00916CDE" w:rsidP="00916CDE">
      <w:pPr>
        <w:jc w:val="both"/>
        <w:rPr>
          <w:rFonts w:ascii="Arial" w:hAnsi="Arial" w:cs="Arial"/>
          <w:sz w:val="18"/>
          <w:szCs w:val="18"/>
          <w:lang w:val="es-CO"/>
        </w:rPr>
      </w:pPr>
    </w:p>
    <w:p w14:paraId="1C3BCFCE" w14:textId="77777777" w:rsidR="00916CDE" w:rsidRPr="001616EF" w:rsidRDefault="00916CDE" w:rsidP="00916CDE">
      <w:pPr>
        <w:jc w:val="both"/>
        <w:rPr>
          <w:rFonts w:ascii="Arial" w:hAnsi="Arial" w:cs="Arial"/>
          <w:sz w:val="18"/>
          <w:szCs w:val="18"/>
          <w:lang w:val="es-CO"/>
        </w:rPr>
      </w:pPr>
    </w:p>
    <w:p w14:paraId="3D9FC670" w14:textId="77777777" w:rsidR="00916CDE" w:rsidRPr="001616EF" w:rsidRDefault="00916CDE" w:rsidP="00916CDE">
      <w:pPr>
        <w:jc w:val="both"/>
        <w:rPr>
          <w:rFonts w:ascii="Arial" w:hAnsi="Arial" w:cs="Arial"/>
          <w:b/>
          <w:sz w:val="18"/>
          <w:szCs w:val="18"/>
        </w:rPr>
      </w:pPr>
      <w:r w:rsidRPr="001616EF">
        <w:rPr>
          <w:rFonts w:ascii="Arial" w:hAnsi="Arial" w:cs="Arial"/>
          <w:b/>
          <w:sz w:val="18"/>
          <w:szCs w:val="18"/>
        </w:rPr>
        <w:t>DEISY LINEY CANO VARGAS</w:t>
      </w:r>
    </w:p>
    <w:p w14:paraId="358C7DCC" w14:textId="77777777" w:rsidR="00916CDE" w:rsidRPr="001616EF" w:rsidRDefault="00916CDE" w:rsidP="00916CDE">
      <w:pPr>
        <w:jc w:val="both"/>
        <w:rPr>
          <w:rFonts w:ascii="Arial" w:hAnsi="Arial" w:cs="Arial"/>
          <w:b/>
          <w:sz w:val="18"/>
          <w:szCs w:val="18"/>
        </w:rPr>
      </w:pPr>
      <w:r w:rsidRPr="001616EF">
        <w:rPr>
          <w:rFonts w:ascii="Arial" w:hAnsi="Arial" w:cs="Arial"/>
          <w:b/>
          <w:sz w:val="18"/>
          <w:szCs w:val="18"/>
        </w:rPr>
        <w:t xml:space="preserve">Revisor Fiscal </w:t>
      </w:r>
    </w:p>
    <w:p w14:paraId="69C2BD0B" w14:textId="77777777" w:rsidR="00916CDE" w:rsidRPr="001616EF" w:rsidRDefault="00916CDE" w:rsidP="00916CDE">
      <w:pPr>
        <w:jc w:val="both"/>
        <w:rPr>
          <w:rFonts w:ascii="Arial" w:hAnsi="Arial" w:cs="Arial"/>
          <w:b/>
          <w:sz w:val="18"/>
          <w:szCs w:val="18"/>
        </w:rPr>
      </w:pPr>
      <w:r w:rsidRPr="001616EF">
        <w:rPr>
          <w:rFonts w:ascii="Arial" w:hAnsi="Arial" w:cs="Arial"/>
          <w:b/>
          <w:sz w:val="18"/>
          <w:szCs w:val="18"/>
        </w:rPr>
        <w:t>T.P. N° 190532-T</w:t>
      </w:r>
    </w:p>
    <w:p w14:paraId="6EDB4934" w14:textId="77777777" w:rsidR="00916CDE" w:rsidRPr="001616EF" w:rsidRDefault="00916CDE" w:rsidP="00916CDE">
      <w:pPr>
        <w:pStyle w:val="DIEZ"/>
        <w:ind w:firstLine="0"/>
        <w:rPr>
          <w:sz w:val="20"/>
          <w:szCs w:val="20"/>
        </w:rPr>
      </w:pPr>
      <w:r w:rsidRPr="001616EF">
        <w:rPr>
          <w:sz w:val="20"/>
          <w:szCs w:val="20"/>
        </w:rPr>
        <w:t>La directora sometió a aprobación de los asambleístas, el Informe de Gestión presentado, los estados financieros consolidados a 31 de diciembre de 2.022, los libros de contabilidad y demás documentos que ordena la Ley, así como el dictamen del Revisor Fiscal. Conocidos los informes presentados por la administración y tomando en consideración el concepto del Revisor Fiscal sobre el manejo financiero de la Corporación, los miembros presentes, APRUEBAN POR UNANIMIDAD los Estados Financieros que les han sido puestos en consideración, los cuales se anexan a la presente Acta como parte integral de la misma.</w:t>
      </w:r>
    </w:p>
    <w:p w14:paraId="6D94338B" w14:textId="77777777" w:rsidR="00916CDE" w:rsidRPr="001616EF" w:rsidRDefault="00916CDE" w:rsidP="00916CDE">
      <w:pPr>
        <w:pStyle w:val="DIEZ"/>
        <w:ind w:firstLine="0"/>
        <w:rPr>
          <w:b/>
          <w:sz w:val="20"/>
          <w:szCs w:val="20"/>
        </w:rPr>
      </w:pPr>
    </w:p>
    <w:p w14:paraId="695D268A" w14:textId="77777777" w:rsidR="00916CDE" w:rsidRPr="001616EF" w:rsidRDefault="00916CDE" w:rsidP="00916CDE">
      <w:pPr>
        <w:numPr>
          <w:ilvl w:val="0"/>
          <w:numId w:val="14"/>
        </w:numPr>
        <w:tabs>
          <w:tab w:val="left" w:pos="360"/>
        </w:tabs>
        <w:spacing w:after="200" w:line="276" w:lineRule="auto"/>
        <w:jc w:val="both"/>
        <w:rPr>
          <w:rFonts w:ascii="Arial" w:hAnsi="Arial" w:cs="Arial"/>
          <w:b/>
          <w:bCs/>
        </w:rPr>
      </w:pPr>
      <w:r w:rsidRPr="001616EF">
        <w:rPr>
          <w:rFonts w:ascii="Arial" w:hAnsi="Arial" w:cs="Arial"/>
          <w:b/>
          <w:bCs/>
        </w:rPr>
        <w:t>Nombramiento del Revisor Fiscal.</w:t>
      </w:r>
    </w:p>
    <w:p w14:paraId="359C6F13" w14:textId="2BFEF88F" w:rsidR="00916CDE" w:rsidRPr="001616EF" w:rsidRDefault="00916CDE" w:rsidP="00916CDE">
      <w:pPr>
        <w:tabs>
          <w:tab w:val="left" w:pos="360"/>
        </w:tabs>
        <w:spacing w:after="200" w:line="276" w:lineRule="auto"/>
        <w:jc w:val="both"/>
        <w:rPr>
          <w:rFonts w:ascii="Arial" w:hAnsi="Arial" w:cs="Arial"/>
          <w:lang w:val="es-CO"/>
        </w:rPr>
      </w:pPr>
      <w:r w:rsidRPr="001616EF">
        <w:rPr>
          <w:rFonts w:ascii="Arial" w:hAnsi="Arial" w:cs="Arial"/>
          <w:lang w:val="es-CO"/>
        </w:rPr>
        <w:t xml:space="preserve">Después de recibir varias propuestas de diferentes se decide aprobar la propuesta de la contadora Deisy Liney Cano por la confianza y el buen trabajo y control que ha tenido con la </w:t>
      </w:r>
      <w:r w:rsidR="00C15CCE" w:rsidRPr="001616EF">
        <w:rPr>
          <w:rFonts w:ascii="Arial" w:hAnsi="Arial" w:cs="Arial"/>
          <w:lang w:val="es-CO"/>
        </w:rPr>
        <w:t>fundación</w:t>
      </w:r>
      <w:r w:rsidRPr="001616EF">
        <w:rPr>
          <w:rFonts w:ascii="Arial" w:hAnsi="Arial" w:cs="Arial"/>
          <w:lang w:val="es-CO"/>
        </w:rPr>
        <w:t>. Ella acepta y da las gracias por la confianza.</w:t>
      </w:r>
    </w:p>
    <w:p w14:paraId="4D5DF7CE" w14:textId="77777777" w:rsidR="00916CDE" w:rsidRPr="001616EF" w:rsidRDefault="00916CDE" w:rsidP="00916CDE">
      <w:pPr>
        <w:tabs>
          <w:tab w:val="left" w:pos="360"/>
        </w:tabs>
        <w:spacing w:after="200" w:line="276" w:lineRule="auto"/>
        <w:jc w:val="both"/>
        <w:rPr>
          <w:rFonts w:ascii="Arial" w:hAnsi="Arial" w:cs="Arial"/>
          <w:lang w:val="es-CO"/>
        </w:rPr>
      </w:pPr>
      <w:r w:rsidRPr="001616EF">
        <w:rPr>
          <w:rFonts w:ascii="Arial" w:hAnsi="Arial" w:cs="Arial"/>
          <w:lang w:val="es-CO"/>
        </w:rPr>
        <w:t>Esta decisión es aprobada por unanimidad. amiento del Revisor Fiscal</w:t>
      </w:r>
    </w:p>
    <w:p w14:paraId="28F873C0" w14:textId="580908A3" w:rsidR="00916CDE" w:rsidRPr="001616EF" w:rsidRDefault="00916CDE" w:rsidP="00916CDE">
      <w:pPr>
        <w:numPr>
          <w:ilvl w:val="0"/>
          <w:numId w:val="14"/>
        </w:numPr>
        <w:tabs>
          <w:tab w:val="left" w:pos="360"/>
        </w:tabs>
        <w:spacing w:after="200" w:line="276" w:lineRule="auto"/>
        <w:jc w:val="both"/>
        <w:rPr>
          <w:rFonts w:ascii="Arial" w:hAnsi="Arial" w:cs="Arial"/>
          <w:b/>
          <w:bCs/>
          <w:lang w:val="es-CO"/>
        </w:rPr>
      </w:pPr>
      <w:r w:rsidRPr="001616EF">
        <w:rPr>
          <w:rFonts w:ascii="Arial" w:hAnsi="Arial" w:cs="Arial"/>
          <w:b/>
          <w:bCs/>
          <w:lang w:val="es-CO"/>
        </w:rPr>
        <w:t xml:space="preserve">Aprobación del presupuesto del año </w:t>
      </w:r>
      <w:r w:rsidR="00C15CCE" w:rsidRPr="001616EF">
        <w:rPr>
          <w:rFonts w:ascii="Arial" w:hAnsi="Arial" w:cs="Arial"/>
          <w:b/>
          <w:bCs/>
          <w:lang w:val="es-CO"/>
        </w:rPr>
        <w:t>2.023.</w:t>
      </w:r>
    </w:p>
    <w:p w14:paraId="69C36E2C" w14:textId="6F9261E2" w:rsidR="00916CDE" w:rsidRPr="001616EF" w:rsidRDefault="00916CDE" w:rsidP="00916CDE">
      <w:pPr>
        <w:pStyle w:val="DIEZ"/>
        <w:spacing w:before="0" w:after="0" w:line="240" w:lineRule="auto"/>
        <w:rPr>
          <w:b/>
          <w:bCs/>
          <w:sz w:val="24"/>
          <w:szCs w:val="24"/>
        </w:rPr>
      </w:pPr>
    </w:p>
    <w:p w14:paraId="5DC2166F" w14:textId="5F2CE2E3" w:rsidR="00C15CCE" w:rsidRPr="001616EF" w:rsidRDefault="00C15CCE" w:rsidP="00C15CCE">
      <w:pPr>
        <w:pStyle w:val="DIEZ"/>
        <w:numPr>
          <w:ilvl w:val="0"/>
          <w:numId w:val="14"/>
        </w:numPr>
        <w:spacing w:before="0" w:after="0" w:line="240" w:lineRule="auto"/>
        <w:rPr>
          <w:b/>
          <w:bCs/>
          <w:sz w:val="24"/>
          <w:szCs w:val="24"/>
        </w:rPr>
      </w:pPr>
      <w:r w:rsidRPr="001616EF">
        <w:rPr>
          <w:b/>
          <w:bCs/>
          <w:sz w:val="24"/>
          <w:szCs w:val="24"/>
        </w:rPr>
        <w:t xml:space="preserve">Proposiciones de los asociados. </w:t>
      </w:r>
    </w:p>
    <w:p w14:paraId="09667BE8" w14:textId="2F9D5167" w:rsidR="00916CDE" w:rsidRPr="001616EF" w:rsidRDefault="00916CDE" w:rsidP="00916CDE">
      <w:pPr>
        <w:pStyle w:val="DIEZ"/>
        <w:spacing w:before="0" w:after="0" w:line="240" w:lineRule="auto"/>
        <w:rPr>
          <w:b/>
          <w:bCs/>
          <w:sz w:val="24"/>
          <w:szCs w:val="24"/>
        </w:rPr>
      </w:pPr>
    </w:p>
    <w:p w14:paraId="1C6280B6" w14:textId="348E9463" w:rsidR="00C15CCE" w:rsidRPr="001616EF" w:rsidRDefault="00C15CCE" w:rsidP="00C15CCE">
      <w:pPr>
        <w:pStyle w:val="DIEZ"/>
        <w:ind w:firstLine="0"/>
        <w:rPr>
          <w:sz w:val="24"/>
          <w:szCs w:val="24"/>
        </w:rPr>
      </w:pPr>
      <w:r w:rsidRPr="001616EF">
        <w:rPr>
          <w:sz w:val="24"/>
          <w:szCs w:val="24"/>
        </w:rPr>
        <w:t xml:space="preserve">De acuerdo con el crecimiento de la </w:t>
      </w:r>
      <w:r w:rsidRPr="001616EF">
        <w:rPr>
          <w:sz w:val="24"/>
          <w:szCs w:val="24"/>
        </w:rPr>
        <w:t>fundación</w:t>
      </w:r>
      <w:r w:rsidRPr="001616EF">
        <w:rPr>
          <w:sz w:val="24"/>
          <w:szCs w:val="24"/>
        </w:rPr>
        <w:t xml:space="preserve"> se toma de decisión de </w:t>
      </w:r>
      <w:r w:rsidRPr="001616EF">
        <w:rPr>
          <w:sz w:val="24"/>
          <w:szCs w:val="24"/>
        </w:rPr>
        <w:t>ampliar</w:t>
      </w:r>
      <w:r w:rsidRPr="001616EF">
        <w:rPr>
          <w:sz w:val="24"/>
          <w:szCs w:val="24"/>
        </w:rPr>
        <w:t xml:space="preserve"> el objeto social ya que tenemos experiencias significativas que debemos mostrar.</w:t>
      </w:r>
    </w:p>
    <w:p w14:paraId="6E703322" w14:textId="64E5D016" w:rsidR="00C15CCE" w:rsidRDefault="00C15CCE" w:rsidP="00C15CCE">
      <w:pPr>
        <w:pStyle w:val="DIEZ"/>
        <w:ind w:firstLine="0"/>
        <w:rPr>
          <w:sz w:val="24"/>
          <w:szCs w:val="24"/>
        </w:rPr>
      </w:pPr>
      <w:r w:rsidRPr="001616EF">
        <w:rPr>
          <w:sz w:val="24"/>
          <w:szCs w:val="24"/>
        </w:rPr>
        <w:t xml:space="preserve">El objeto social se </w:t>
      </w:r>
      <w:r w:rsidR="007E3B52">
        <w:rPr>
          <w:sz w:val="24"/>
          <w:szCs w:val="24"/>
        </w:rPr>
        <w:t>complementa de la siguiente manera</w:t>
      </w:r>
    </w:p>
    <w:p w14:paraId="65D701C4" w14:textId="77777777" w:rsidR="007E3B52" w:rsidRDefault="007E3B52" w:rsidP="00C15CCE">
      <w:pPr>
        <w:pStyle w:val="DIEZ"/>
        <w:ind w:firstLine="0"/>
      </w:pPr>
    </w:p>
    <w:p w14:paraId="13021A44" w14:textId="3EFAA5D7" w:rsidR="005C5382" w:rsidRDefault="005C5382" w:rsidP="00C15CCE">
      <w:pPr>
        <w:pStyle w:val="DIEZ"/>
        <w:ind w:firstLine="0"/>
      </w:pPr>
      <w:r>
        <w:t xml:space="preserve">Recibir donaciones de personas naturales y/o jurídicas, ONGS nacionales o internacionales, naturales o jurídicas, instituciones nacionales o extranjeras, así como también celebrar convenios con ellas, para buscar el cumplimiento de los objetivos propuestos. </w:t>
      </w:r>
    </w:p>
    <w:p w14:paraId="30B8EDBE" w14:textId="4185542F" w:rsidR="00F22A54" w:rsidRDefault="00F22A54" w:rsidP="00C15CCE">
      <w:pPr>
        <w:pStyle w:val="DIEZ"/>
        <w:ind w:firstLine="0"/>
      </w:pPr>
    </w:p>
    <w:p w14:paraId="32FB77D3" w14:textId="144C0909" w:rsidR="00F22A54" w:rsidRDefault="00DA0560" w:rsidP="00C15CCE">
      <w:pPr>
        <w:pStyle w:val="DIEZ"/>
        <w:ind w:firstLine="0"/>
      </w:pPr>
      <w:r>
        <w:t>Crear, d</w:t>
      </w:r>
      <w:r w:rsidR="00F22A54">
        <w:t>esarrolla</w:t>
      </w:r>
      <w:r>
        <w:t>r</w:t>
      </w:r>
      <w:r w:rsidR="00F22A54">
        <w:t xml:space="preserve"> y diseñar campañas publicitarias, difundidas por diferentes medios, </w:t>
      </w:r>
      <w:r>
        <w:t xml:space="preserve">físicos y digitales. La producción y realización de videos, impresos, radio y demás medios. </w:t>
      </w:r>
    </w:p>
    <w:p w14:paraId="76676CBF" w14:textId="78C3E195" w:rsidR="00DA0560" w:rsidRDefault="00DA0560" w:rsidP="00C15CCE">
      <w:pPr>
        <w:pStyle w:val="DIEZ"/>
        <w:ind w:firstLine="0"/>
      </w:pPr>
    </w:p>
    <w:p w14:paraId="0DB1F742" w14:textId="567F5CDE" w:rsidR="00DA0560" w:rsidRDefault="00DA0560" w:rsidP="00C15CCE">
      <w:pPr>
        <w:pStyle w:val="DIEZ"/>
        <w:ind w:firstLine="0"/>
      </w:pPr>
      <w:r>
        <w:t>Desarrollar estudios de mercadeo e investigación de mercados, elaborar y aplicar encuestas con fines de investigación social</w:t>
      </w:r>
      <w:r>
        <w:t xml:space="preserve"> e</w:t>
      </w:r>
      <w:r>
        <w:t xml:space="preserve"> investigación de opinión pública</w:t>
      </w:r>
      <w:r>
        <w:t xml:space="preserve">. Y </w:t>
      </w:r>
      <w:r>
        <w:lastRenderedPageBreak/>
        <w:t>a</w:t>
      </w:r>
      <w:r>
        <w:t>ctivaciones, marcas, eventos, promociones, relaciones públicas.</w:t>
      </w:r>
    </w:p>
    <w:p w14:paraId="6F1AA576" w14:textId="6C4A8086" w:rsidR="00DA0560" w:rsidRDefault="00DA0560" w:rsidP="00C15CCE">
      <w:pPr>
        <w:pStyle w:val="DIEZ"/>
        <w:ind w:firstLine="0"/>
      </w:pPr>
    </w:p>
    <w:p w14:paraId="3B706DB7" w14:textId="233AF122" w:rsidR="005C5382" w:rsidRDefault="00DA0560" w:rsidP="00C15CCE">
      <w:pPr>
        <w:pStyle w:val="DIEZ"/>
        <w:ind w:firstLine="0"/>
      </w:pPr>
      <w:r>
        <w:t>Actuar como operadores logísticos en eventos y ferias, nacionales e internacionales</w:t>
      </w:r>
      <w:r>
        <w:t>, así como ag</w:t>
      </w:r>
      <w:r>
        <w:t>stionar proyectos sociales y/o diseñar y/o desarrollar y/o ejecutar programas de cultura ciudadana.</w:t>
      </w:r>
    </w:p>
    <w:p w14:paraId="74B75F0E" w14:textId="77777777" w:rsidR="00DA0560" w:rsidRDefault="00DA0560" w:rsidP="00C15CCE">
      <w:pPr>
        <w:pStyle w:val="DIEZ"/>
        <w:ind w:firstLine="0"/>
      </w:pPr>
    </w:p>
    <w:p w14:paraId="5F6CB647" w14:textId="52B66C95" w:rsidR="007E3B52" w:rsidRPr="001616EF" w:rsidRDefault="007E3B52" w:rsidP="00C15CCE">
      <w:pPr>
        <w:pStyle w:val="DIEZ"/>
        <w:ind w:firstLine="0"/>
        <w:rPr>
          <w:sz w:val="24"/>
          <w:szCs w:val="24"/>
        </w:rPr>
      </w:pPr>
      <w:r>
        <w:t>Generar espacios de educación para niños, niñas adolescentes y jóvenes y la familia a través de la formación musical, la danza, el deporte, el teatro, la gastronomía con enfoque étnico con el propósito de construir al fortalecimiento de las manifestaciones culturales, la generación de espacios de integración y convivencia pacífica y la promoción de los derechos culturales.</w:t>
      </w:r>
    </w:p>
    <w:p w14:paraId="1ACB23B3" w14:textId="7E25510E" w:rsidR="00C15CCE" w:rsidRPr="001616EF" w:rsidRDefault="00C15CCE" w:rsidP="00C15CCE">
      <w:pPr>
        <w:pStyle w:val="DIEZ"/>
        <w:ind w:firstLine="0"/>
        <w:rPr>
          <w:sz w:val="24"/>
          <w:szCs w:val="24"/>
        </w:rPr>
      </w:pPr>
    </w:p>
    <w:p w14:paraId="78A38DC7" w14:textId="6F615068" w:rsidR="00C15CCE" w:rsidRDefault="007E3B52" w:rsidP="00C15CCE">
      <w:pPr>
        <w:pStyle w:val="DIEZ"/>
        <w:ind w:firstLine="0"/>
      </w:pPr>
      <w:r>
        <w:t>Contribuir al desarrollo de la educación de calidad tomando como base fundamental la cultura como aporte al logro de los Objetivos de Desarrollo Sostenible.</w:t>
      </w:r>
    </w:p>
    <w:p w14:paraId="0356A46A" w14:textId="2DEE2916" w:rsidR="005C5382" w:rsidRDefault="005C5382" w:rsidP="00C15CCE">
      <w:pPr>
        <w:pStyle w:val="DIEZ"/>
        <w:ind w:firstLine="0"/>
      </w:pPr>
    </w:p>
    <w:p w14:paraId="24AAFBC6" w14:textId="7CCA47F7" w:rsidR="005C5382" w:rsidRDefault="005C5382" w:rsidP="00C15CCE">
      <w:pPr>
        <w:pStyle w:val="DIEZ"/>
        <w:ind w:firstLine="0"/>
      </w:pPr>
      <w:r>
        <w:t>Impulsar la defensa y mejora del medio ambiente y el fomento de hábitos de vida saludables, en el convencimiento de que la naturaleza es el pilar fundamental de la vida.</w:t>
      </w:r>
    </w:p>
    <w:p w14:paraId="7737D1B4" w14:textId="3374D3B6" w:rsidR="005C5382" w:rsidRDefault="005C5382" w:rsidP="00C15CCE">
      <w:pPr>
        <w:pStyle w:val="DIEZ"/>
        <w:ind w:firstLine="0"/>
      </w:pPr>
    </w:p>
    <w:p w14:paraId="23EAC78F" w14:textId="51AEBF2C" w:rsidR="005C5382" w:rsidRDefault="005C5382" w:rsidP="00C15CCE">
      <w:pPr>
        <w:pStyle w:val="DIEZ"/>
        <w:ind w:firstLine="0"/>
      </w:pPr>
      <w:r>
        <w:t>Crear y fomentar grupos artísticos o escuelas de formación en diversas artes como: danza, teatro, música, gastronomía, pintura, escultura, literatura, cine y televisión, audiovisuales, y en todos los oficios propios que el ser humano pueda desarrollar dignamente para mejorar su calidad de vida y que le presten un servicio a su familia y a su comunidad.</w:t>
      </w:r>
    </w:p>
    <w:p w14:paraId="37E8D08E" w14:textId="79959BB1" w:rsidR="005C5382" w:rsidRDefault="005C5382" w:rsidP="00C15CCE">
      <w:pPr>
        <w:pStyle w:val="DIEZ"/>
        <w:ind w:firstLine="0"/>
      </w:pPr>
    </w:p>
    <w:p w14:paraId="7B82D9C5" w14:textId="014D2791" w:rsidR="005C5382" w:rsidRDefault="005C5382" w:rsidP="00C15CCE">
      <w:pPr>
        <w:pStyle w:val="DIEZ"/>
        <w:ind w:firstLine="0"/>
      </w:pPr>
      <w:r>
        <w:t>Patrocinar programas culturales, sociales y/o recreo-deportivos, en articulación con entidades públicas y/o privadas que busquen fines similares, que correspondan a necesidades específicas, y que aporten al mejoramiento de la calidad de vida de la población vulnerable.</w:t>
      </w:r>
    </w:p>
    <w:p w14:paraId="07F38560" w14:textId="245060FC" w:rsidR="005C5382" w:rsidRDefault="005C5382" w:rsidP="00C15CCE">
      <w:pPr>
        <w:pStyle w:val="DIEZ"/>
        <w:ind w:firstLine="0"/>
      </w:pPr>
    </w:p>
    <w:p w14:paraId="3AA56FDD" w14:textId="7629DE5D" w:rsidR="005C5382" w:rsidRDefault="005C5382" w:rsidP="00C15CCE">
      <w:pPr>
        <w:pStyle w:val="DIEZ"/>
        <w:ind w:firstLine="0"/>
      </w:pPr>
      <w:r>
        <w:t>Fomentar y apoyar proyectos de creación de economía solidaria.</w:t>
      </w:r>
    </w:p>
    <w:p w14:paraId="3F447EC3" w14:textId="41BFC4C0" w:rsidR="005C5382" w:rsidRDefault="005C5382" w:rsidP="00C15CCE">
      <w:pPr>
        <w:pStyle w:val="DIEZ"/>
        <w:ind w:firstLine="0"/>
      </w:pPr>
    </w:p>
    <w:p w14:paraId="74EBBF48" w14:textId="00B54170" w:rsidR="005C5382" w:rsidRDefault="005C5382" w:rsidP="00C15CCE">
      <w:pPr>
        <w:pStyle w:val="DIEZ"/>
        <w:ind w:firstLine="0"/>
      </w:pPr>
      <w:r>
        <w:t>Celebrar y ejecutar en su propio nombre o por cuenta de terceros o en participación con ellos, todos los actos y operaciones civiles o comerciales y en general todo acto y/o contrato que sea necesario para cumplir o facilitar los objetivos y fines previstos en estos estatutos.</w:t>
      </w:r>
    </w:p>
    <w:p w14:paraId="449C1411" w14:textId="32BABABA" w:rsidR="000321E8" w:rsidRDefault="000321E8" w:rsidP="00C15CCE">
      <w:pPr>
        <w:pStyle w:val="DIEZ"/>
        <w:ind w:firstLine="0"/>
      </w:pPr>
    </w:p>
    <w:p w14:paraId="409A3BC0" w14:textId="46DD0DF3" w:rsidR="000321E8" w:rsidRDefault="000321E8" w:rsidP="00C15CCE">
      <w:pPr>
        <w:pStyle w:val="DIEZ"/>
        <w:ind w:firstLine="0"/>
      </w:pPr>
      <w:r>
        <w:t xml:space="preserve">Realizar actividades de construcción de vivienda y cualquier tipo de obra de </w:t>
      </w:r>
      <w:r>
        <w:lastRenderedPageBreak/>
        <w:t>infraestructura, para beneficiar sectores de población vulnerable, en riesgo o en situación de pobreza.</w:t>
      </w:r>
    </w:p>
    <w:p w14:paraId="296D0369" w14:textId="5628AEB5" w:rsidR="000321E8" w:rsidRDefault="000321E8" w:rsidP="00C15CCE">
      <w:pPr>
        <w:pStyle w:val="DIEZ"/>
        <w:ind w:firstLine="0"/>
      </w:pPr>
    </w:p>
    <w:p w14:paraId="71C32E3E" w14:textId="5AED3003" w:rsidR="000321E8" w:rsidRDefault="000321E8" w:rsidP="00C15CCE">
      <w:pPr>
        <w:pStyle w:val="DIEZ"/>
        <w:ind w:firstLine="0"/>
      </w:pPr>
      <w:r>
        <w:t>Celebrar y ejecutar toda clase de actos, negocios jurídicos y contratos con personas naturales o jurídicas, nacionales o extranjeras, públicas o privadas, que sean necesarias o útiles para el cabal cumplimiento y desarrollo de sus fines, así como realizar todas las gestiones tendientes a su trámite, perfeccionamiento y ejecución.</w:t>
      </w:r>
    </w:p>
    <w:p w14:paraId="5857DBF3" w14:textId="3D9DD298" w:rsidR="00DC2371" w:rsidRDefault="00DC2371" w:rsidP="00C15CCE">
      <w:pPr>
        <w:pStyle w:val="DIEZ"/>
        <w:ind w:firstLine="0"/>
      </w:pPr>
    </w:p>
    <w:p w14:paraId="6AA4D879" w14:textId="112E7993" w:rsidR="00DC2371" w:rsidRDefault="00DC2371" w:rsidP="00DC2371">
      <w:pPr>
        <w:pStyle w:val="DIEZ"/>
        <w:spacing w:line="276" w:lineRule="auto"/>
        <w:ind w:firstLine="0"/>
      </w:pPr>
      <w:r w:rsidRPr="00DC2371">
        <w:t>Desarrollar procesos de capacitación y participación dirigidos a la comunidad con el objetivo de propiciar vías y espacios permanentes de comunicación en beneficio de los niños, niñas, adolescentes y adulto mayor</w:t>
      </w:r>
      <w:r w:rsidR="00F22A54">
        <w:t>.</w:t>
      </w:r>
    </w:p>
    <w:p w14:paraId="3E71C1F6" w14:textId="2D2AC61F" w:rsidR="000321E8" w:rsidRDefault="000321E8" w:rsidP="00C15CCE">
      <w:pPr>
        <w:pStyle w:val="DIEZ"/>
        <w:ind w:firstLine="0"/>
      </w:pPr>
    </w:p>
    <w:p w14:paraId="5CFF5F3D" w14:textId="22C803B3" w:rsidR="000321E8" w:rsidRPr="001616EF" w:rsidRDefault="000321E8" w:rsidP="00C15CCE">
      <w:pPr>
        <w:pStyle w:val="DIEZ"/>
        <w:ind w:firstLine="0"/>
        <w:rPr>
          <w:sz w:val="24"/>
          <w:szCs w:val="24"/>
        </w:rPr>
      </w:pPr>
      <w:r>
        <w:t>Adquirir toda clase de bienes muebles o inmuebles y disponer de ellos a cualquier título.</w:t>
      </w:r>
    </w:p>
    <w:p w14:paraId="7F17DBFC" w14:textId="77777777" w:rsidR="00C15CCE" w:rsidRPr="001616EF" w:rsidRDefault="00C15CCE" w:rsidP="00C15CCE">
      <w:pPr>
        <w:pStyle w:val="DIEZ"/>
        <w:ind w:firstLine="0"/>
        <w:rPr>
          <w:sz w:val="24"/>
          <w:szCs w:val="24"/>
        </w:rPr>
      </w:pPr>
    </w:p>
    <w:p w14:paraId="4148AEB1" w14:textId="071105EE" w:rsidR="00C15CCE" w:rsidRPr="001616EF" w:rsidRDefault="00C15CCE" w:rsidP="00916CDE">
      <w:pPr>
        <w:pStyle w:val="DIEZ"/>
        <w:spacing w:before="0" w:after="0" w:line="240" w:lineRule="auto"/>
        <w:rPr>
          <w:b/>
          <w:bCs/>
          <w:sz w:val="24"/>
          <w:szCs w:val="24"/>
        </w:rPr>
      </w:pPr>
    </w:p>
    <w:p w14:paraId="331D3947" w14:textId="58102041" w:rsidR="00C15CCE" w:rsidRPr="001616EF" w:rsidRDefault="00C15CCE" w:rsidP="00C15CCE">
      <w:pPr>
        <w:pStyle w:val="DIEZ"/>
        <w:numPr>
          <w:ilvl w:val="0"/>
          <w:numId w:val="14"/>
        </w:numPr>
        <w:spacing w:before="0" w:after="0" w:line="240" w:lineRule="auto"/>
        <w:rPr>
          <w:b/>
          <w:bCs/>
          <w:sz w:val="24"/>
          <w:szCs w:val="24"/>
        </w:rPr>
      </w:pPr>
      <w:r w:rsidRPr="001616EF">
        <w:rPr>
          <w:b/>
          <w:bCs/>
          <w:sz w:val="24"/>
          <w:szCs w:val="24"/>
        </w:rPr>
        <w:t xml:space="preserve">Lectura y aprobación del acta de la reunión. </w:t>
      </w:r>
    </w:p>
    <w:p w14:paraId="79E7F06D" w14:textId="51FF7AA3" w:rsidR="00C15CCE" w:rsidRPr="001616EF" w:rsidRDefault="00C15CCE" w:rsidP="00C15CCE">
      <w:pPr>
        <w:pStyle w:val="DIEZ"/>
        <w:spacing w:before="0" w:after="0" w:line="240" w:lineRule="auto"/>
        <w:rPr>
          <w:b/>
          <w:bCs/>
          <w:sz w:val="24"/>
          <w:szCs w:val="24"/>
        </w:rPr>
      </w:pPr>
    </w:p>
    <w:p w14:paraId="033A11DE" w14:textId="77777777" w:rsidR="00C15CCE" w:rsidRPr="001616EF" w:rsidRDefault="00C15CCE" w:rsidP="009F0333">
      <w:pPr>
        <w:pStyle w:val="DIEZ"/>
        <w:spacing w:line="276" w:lineRule="auto"/>
        <w:ind w:firstLine="0"/>
        <w:rPr>
          <w:sz w:val="24"/>
          <w:szCs w:val="24"/>
        </w:rPr>
      </w:pPr>
      <w:r w:rsidRPr="001616EF">
        <w:rPr>
          <w:sz w:val="24"/>
          <w:szCs w:val="24"/>
        </w:rPr>
        <w:t>Los miembros de la Asamblea ordenan un receso de tiempo de sesenta (60) minutos para la redacción del Acta de la sesión, lo cual, una vez transcurrido este tiempo, la misma es leída y aprobada por unanimidad por los Asambleístas. Siendo las dieciocho y treinta (18:30) horas del mismo día, y no habiendo más temas que tratar, se levanta la sesión.</w:t>
      </w:r>
    </w:p>
    <w:p w14:paraId="65CC262C" w14:textId="25369842" w:rsidR="00C15CCE" w:rsidRPr="001616EF" w:rsidRDefault="00C15CCE" w:rsidP="009F0333">
      <w:pPr>
        <w:pStyle w:val="DIEZ"/>
        <w:spacing w:line="276" w:lineRule="auto"/>
        <w:ind w:firstLine="0"/>
        <w:rPr>
          <w:color w:val="auto"/>
          <w:sz w:val="24"/>
          <w:szCs w:val="24"/>
        </w:rPr>
      </w:pPr>
      <w:r w:rsidRPr="001616EF">
        <w:rPr>
          <w:color w:val="auto"/>
          <w:sz w:val="24"/>
          <w:szCs w:val="24"/>
        </w:rPr>
        <w:t>Habiéndose agotado el orden del día y no habiendo otro asunto que tratar, el presidente de la asamblea levantó la sesión siendo las 7:</w:t>
      </w:r>
      <w:r w:rsidR="001616EF" w:rsidRPr="001616EF">
        <w:rPr>
          <w:color w:val="auto"/>
          <w:sz w:val="24"/>
          <w:szCs w:val="24"/>
        </w:rPr>
        <w:t>3</w:t>
      </w:r>
      <w:r w:rsidRPr="001616EF">
        <w:rPr>
          <w:color w:val="auto"/>
          <w:sz w:val="24"/>
          <w:szCs w:val="24"/>
        </w:rPr>
        <w:t>0 P.M. del día 1</w:t>
      </w:r>
      <w:r w:rsidR="001616EF" w:rsidRPr="001616EF">
        <w:rPr>
          <w:color w:val="auto"/>
          <w:sz w:val="24"/>
          <w:szCs w:val="24"/>
        </w:rPr>
        <w:t>0</w:t>
      </w:r>
      <w:r w:rsidRPr="001616EF">
        <w:rPr>
          <w:color w:val="auto"/>
          <w:sz w:val="24"/>
          <w:szCs w:val="24"/>
        </w:rPr>
        <w:t xml:space="preserve"> de Febrero de 2.023.</w:t>
      </w:r>
    </w:p>
    <w:p w14:paraId="51108E90" w14:textId="77777777" w:rsidR="00C15CCE" w:rsidRPr="001616EF" w:rsidRDefault="00C15CCE" w:rsidP="001616EF">
      <w:pPr>
        <w:pStyle w:val="DIEZ"/>
        <w:spacing w:before="0" w:after="0" w:line="240" w:lineRule="auto"/>
        <w:ind w:firstLine="0"/>
        <w:rPr>
          <w:b/>
          <w:bCs/>
          <w:sz w:val="20"/>
          <w:szCs w:val="20"/>
        </w:rPr>
      </w:pPr>
    </w:p>
    <w:p w14:paraId="7986D074" w14:textId="77777777" w:rsidR="00C15CCE" w:rsidRPr="001616EF" w:rsidRDefault="00C15CCE" w:rsidP="00C15CCE">
      <w:pPr>
        <w:pStyle w:val="DIEZ"/>
        <w:spacing w:before="0" w:after="0" w:line="240" w:lineRule="auto"/>
        <w:rPr>
          <w:b/>
          <w:bCs/>
          <w:sz w:val="20"/>
          <w:szCs w:val="20"/>
        </w:rPr>
      </w:pPr>
    </w:p>
    <w:p w14:paraId="3BAC38AA" w14:textId="77777777" w:rsidR="00916CDE" w:rsidRPr="001616EF" w:rsidRDefault="00916CDE" w:rsidP="00916CDE">
      <w:pPr>
        <w:pStyle w:val="DIEZ"/>
        <w:spacing w:before="0" w:after="0" w:line="240" w:lineRule="auto"/>
        <w:rPr>
          <w:b/>
          <w:bCs/>
          <w:sz w:val="20"/>
          <w:szCs w:val="20"/>
        </w:rPr>
      </w:pPr>
    </w:p>
    <w:sectPr w:rsidR="00916CDE" w:rsidRPr="001616E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60AF" w14:textId="77777777" w:rsidR="00152C9C" w:rsidRDefault="00152C9C" w:rsidP="00A13E4E">
      <w:r>
        <w:separator/>
      </w:r>
    </w:p>
  </w:endnote>
  <w:endnote w:type="continuationSeparator" w:id="0">
    <w:p w14:paraId="1226111E" w14:textId="77777777" w:rsidR="00152C9C" w:rsidRDefault="00152C9C" w:rsidP="00A1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C58C" w14:textId="77777777" w:rsidR="00A13E4E" w:rsidRDefault="00A13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C179" w14:textId="77777777" w:rsidR="00A13E4E" w:rsidRDefault="00A13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C73C" w14:textId="77777777" w:rsidR="00A13E4E" w:rsidRDefault="00A13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E31A" w14:textId="77777777" w:rsidR="00152C9C" w:rsidRDefault="00152C9C" w:rsidP="00A13E4E">
      <w:r>
        <w:separator/>
      </w:r>
    </w:p>
  </w:footnote>
  <w:footnote w:type="continuationSeparator" w:id="0">
    <w:p w14:paraId="07463EEB" w14:textId="77777777" w:rsidR="00152C9C" w:rsidRDefault="00152C9C" w:rsidP="00A13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0472" w14:textId="4CC915E1" w:rsidR="00A13E4E" w:rsidRDefault="00000000">
    <w:pPr>
      <w:pStyle w:val="Header"/>
    </w:pPr>
    <w:r>
      <w:rPr>
        <w:noProof/>
      </w:rPr>
      <w:pict w14:anchorId="595944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2821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B6DB" w14:textId="1A617C9F" w:rsidR="00A13E4E" w:rsidRDefault="00000000">
    <w:pPr>
      <w:pStyle w:val="Header"/>
    </w:pPr>
    <w:r>
      <w:rPr>
        <w:noProof/>
      </w:rPr>
      <w:pict w14:anchorId="28F69E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2821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8DA4" w14:textId="55544CC0" w:rsidR="00A13E4E" w:rsidRDefault="00000000">
    <w:pPr>
      <w:pStyle w:val="Header"/>
    </w:pPr>
    <w:r>
      <w:rPr>
        <w:noProof/>
      </w:rPr>
      <w:pict w14:anchorId="1E114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032821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F0A"/>
    <w:multiLevelType w:val="hybridMultilevel"/>
    <w:tmpl w:val="26D41F0C"/>
    <w:lvl w:ilvl="0" w:tplc="510CAC20">
      <w:start w:val="9"/>
      <w:numFmt w:val="decimal"/>
      <w:lvlText w:val="%1."/>
      <w:lvlJc w:val="left"/>
      <w:pPr>
        <w:ind w:left="720" w:hanging="360"/>
      </w:pPr>
      <w:rPr>
        <w:rFonts w:eastAsia="Calibr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EE1AB2"/>
    <w:multiLevelType w:val="multilevel"/>
    <w:tmpl w:val="233E43F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13CF0E8E"/>
    <w:multiLevelType w:val="hybridMultilevel"/>
    <w:tmpl w:val="69789E76"/>
    <w:lvl w:ilvl="0" w:tplc="B38449D2">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477DF3"/>
    <w:multiLevelType w:val="multilevel"/>
    <w:tmpl w:val="233E43F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15:restartNumberingAfterBreak="0">
    <w:nsid w:val="1BE5691E"/>
    <w:multiLevelType w:val="hybridMultilevel"/>
    <w:tmpl w:val="53F8E4F2"/>
    <w:lvl w:ilvl="0" w:tplc="0818D5BE">
      <w:start w:val="7"/>
      <w:numFmt w:val="decimal"/>
      <w:lvlText w:val="%1."/>
      <w:lvlJc w:val="left"/>
      <w:pPr>
        <w:ind w:left="530" w:hanging="360"/>
      </w:pPr>
      <w:rPr>
        <w:rFonts w:hint="default"/>
      </w:rPr>
    </w:lvl>
    <w:lvl w:ilvl="1" w:tplc="04090019">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389E4F1B"/>
    <w:multiLevelType w:val="hybridMultilevel"/>
    <w:tmpl w:val="9556B3B4"/>
    <w:lvl w:ilvl="0" w:tplc="1828394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8D1664"/>
    <w:multiLevelType w:val="hybridMultilevel"/>
    <w:tmpl w:val="9F609EF8"/>
    <w:lvl w:ilvl="0" w:tplc="4D0E632A">
      <w:start w:val="8"/>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3DD1462A"/>
    <w:multiLevelType w:val="multilevel"/>
    <w:tmpl w:val="EF0C540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900"/>
        </w:tabs>
        <w:ind w:left="90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6E578FD"/>
    <w:multiLevelType w:val="hybridMultilevel"/>
    <w:tmpl w:val="A81256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1D346AA"/>
    <w:multiLevelType w:val="multilevel"/>
    <w:tmpl w:val="69067F14"/>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56FE222F"/>
    <w:multiLevelType w:val="hybridMultilevel"/>
    <w:tmpl w:val="8FAC59D6"/>
    <w:lvl w:ilvl="0" w:tplc="F7089C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E6960"/>
    <w:multiLevelType w:val="hybridMultilevel"/>
    <w:tmpl w:val="F68A8F5C"/>
    <w:lvl w:ilvl="0" w:tplc="55946A06">
      <w:start w:val="1"/>
      <w:numFmt w:val="decimal"/>
      <w:lvlText w:val="%1."/>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AC726A4"/>
    <w:multiLevelType w:val="hybridMultilevel"/>
    <w:tmpl w:val="E2F2EAF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E0D1EE6"/>
    <w:multiLevelType w:val="multilevel"/>
    <w:tmpl w:val="19F07A44"/>
    <w:lvl w:ilvl="0">
      <w:start w:val="12"/>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64248415">
    <w:abstractNumId w:val="11"/>
  </w:num>
  <w:num w:numId="2" w16cid:durableId="1894610620">
    <w:abstractNumId w:val="2"/>
  </w:num>
  <w:num w:numId="3" w16cid:durableId="1016423897">
    <w:abstractNumId w:val="3"/>
  </w:num>
  <w:num w:numId="4" w16cid:durableId="1985161160">
    <w:abstractNumId w:val="9"/>
  </w:num>
  <w:num w:numId="5" w16cid:durableId="1378504375">
    <w:abstractNumId w:val="13"/>
  </w:num>
  <w:num w:numId="6" w16cid:durableId="14353969">
    <w:abstractNumId w:val="8"/>
  </w:num>
  <w:num w:numId="7" w16cid:durableId="4020282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4881394">
    <w:abstractNumId w:val="6"/>
  </w:num>
  <w:num w:numId="9" w16cid:durableId="131825615">
    <w:abstractNumId w:val="12"/>
  </w:num>
  <w:num w:numId="10" w16cid:durableId="1865702933">
    <w:abstractNumId w:val="4"/>
  </w:num>
  <w:num w:numId="11" w16cid:durableId="1335764453">
    <w:abstractNumId w:val="1"/>
  </w:num>
  <w:num w:numId="12" w16cid:durableId="1917812541">
    <w:abstractNumId w:val="5"/>
  </w:num>
  <w:num w:numId="13" w16cid:durableId="132448358">
    <w:abstractNumId w:val="10"/>
  </w:num>
  <w:num w:numId="14" w16cid:durableId="1644118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4E"/>
    <w:rsid w:val="000321E8"/>
    <w:rsid w:val="00094D4B"/>
    <w:rsid w:val="00151B51"/>
    <w:rsid w:val="00152C9C"/>
    <w:rsid w:val="001616EF"/>
    <w:rsid w:val="001F6B8F"/>
    <w:rsid w:val="00251886"/>
    <w:rsid w:val="003E35D3"/>
    <w:rsid w:val="005C5382"/>
    <w:rsid w:val="005E1C14"/>
    <w:rsid w:val="00752074"/>
    <w:rsid w:val="00792486"/>
    <w:rsid w:val="007C2EFE"/>
    <w:rsid w:val="007E3B52"/>
    <w:rsid w:val="00830E07"/>
    <w:rsid w:val="00916CDE"/>
    <w:rsid w:val="00996A4B"/>
    <w:rsid w:val="009F0333"/>
    <w:rsid w:val="00A13E4E"/>
    <w:rsid w:val="00A50BA3"/>
    <w:rsid w:val="00B71E44"/>
    <w:rsid w:val="00C15CCE"/>
    <w:rsid w:val="00DA0560"/>
    <w:rsid w:val="00DC2371"/>
    <w:rsid w:val="00F22A54"/>
    <w:rsid w:val="00FE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75C9"/>
  <w15:chartTrackingRefBased/>
  <w15:docId w15:val="{F066176D-8790-C440-B092-AA8487AE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E4E"/>
    <w:pPr>
      <w:tabs>
        <w:tab w:val="center" w:pos="4680"/>
        <w:tab w:val="right" w:pos="9360"/>
      </w:tabs>
    </w:pPr>
  </w:style>
  <w:style w:type="character" w:customStyle="1" w:styleId="HeaderChar">
    <w:name w:val="Header Char"/>
    <w:basedOn w:val="DefaultParagraphFont"/>
    <w:link w:val="Header"/>
    <w:uiPriority w:val="99"/>
    <w:rsid w:val="00A13E4E"/>
  </w:style>
  <w:style w:type="paragraph" w:styleId="Footer">
    <w:name w:val="footer"/>
    <w:basedOn w:val="Normal"/>
    <w:link w:val="FooterChar"/>
    <w:uiPriority w:val="99"/>
    <w:unhideWhenUsed/>
    <w:rsid w:val="00A13E4E"/>
    <w:pPr>
      <w:tabs>
        <w:tab w:val="center" w:pos="4680"/>
        <w:tab w:val="right" w:pos="9360"/>
      </w:tabs>
    </w:pPr>
  </w:style>
  <w:style w:type="character" w:customStyle="1" w:styleId="FooterChar">
    <w:name w:val="Footer Char"/>
    <w:basedOn w:val="DefaultParagraphFont"/>
    <w:link w:val="Footer"/>
    <w:uiPriority w:val="99"/>
    <w:rsid w:val="00A13E4E"/>
  </w:style>
  <w:style w:type="paragraph" w:styleId="ListParagraph">
    <w:name w:val="List Paragraph"/>
    <w:basedOn w:val="Normal"/>
    <w:uiPriority w:val="34"/>
    <w:qFormat/>
    <w:rsid w:val="00B71E44"/>
    <w:pPr>
      <w:ind w:left="720"/>
      <w:contextualSpacing/>
    </w:pPr>
    <w:rPr>
      <w:rFonts w:ascii="Times New Roman" w:eastAsia="Times New Roman" w:hAnsi="Times New Roman" w:cs="Times New Roman"/>
      <w:lang w:val="es-ES" w:eastAsia="es-ES"/>
    </w:rPr>
  </w:style>
  <w:style w:type="paragraph" w:customStyle="1" w:styleId="MINUTASYMODELOS">
    <w:name w:val="MINUTAS Y MODELOS"/>
    <w:rsid w:val="00FE3A0B"/>
    <w:pPr>
      <w:widowControl w:val="0"/>
      <w:pBdr>
        <w:top w:val="single" w:sz="12" w:space="0" w:color="0000FF"/>
      </w:pBdr>
      <w:autoSpaceDE w:val="0"/>
      <w:autoSpaceDN w:val="0"/>
      <w:adjustRightInd w:val="0"/>
      <w:spacing w:before="567" w:after="112"/>
      <w:jc w:val="center"/>
    </w:pPr>
    <w:rPr>
      <w:rFonts w:ascii="Arial" w:eastAsia="Times New Roman" w:hAnsi="Arial" w:cs="Arial"/>
      <w:b/>
      <w:bCs/>
      <w:color w:val="000000"/>
      <w:sz w:val="34"/>
      <w:szCs w:val="34"/>
      <w:lang w:val="es-CO" w:eastAsia="es-CO"/>
    </w:rPr>
  </w:style>
  <w:style w:type="paragraph" w:customStyle="1" w:styleId="DIEZ">
    <w:name w:val="DIEZ"/>
    <w:rsid w:val="00FE3A0B"/>
    <w:pPr>
      <w:widowControl w:val="0"/>
      <w:autoSpaceDE w:val="0"/>
      <w:autoSpaceDN w:val="0"/>
      <w:adjustRightInd w:val="0"/>
      <w:spacing w:before="130" w:after="130" w:line="218" w:lineRule="auto"/>
      <w:ind w:firstLine="170"/>
      <w:jc w:val="both"/>
    </w:pPr>
    <w:rPr>
      <w:rFonts w:ascii="Arial" w:eastAsia="Times New Roman" w:hAnsi="Arial" w:cs="Arial"/>
      <w:color w:val="000000"/>
      <w:sz w:val="26"/>
      <w:szCs w:val="26"/>
      <w:lang w:val="es-CO" w:eastAsia="es-CO"/>
    </w:rPr>
  </w:style>
  <w:style w:type="paragraph" w:customStyle="1" w:styleId="TITNUEVE">
    <w:name w:val="TITNUEVE"/>
    <w:rsid w:val="00FE3A0B"/>
    <w:pPr>
      <w:widowControl w:val="0"/>
      <w:tabs>
        <w:tab w:val="left" w:pos="339"/>
      </w:tabs>
      <w:autoSpaceDE w:val="0"/>
      <w:autoSpaceDN w:val="0"/>
      <w:adjustRightInd w:val="0"/>
      <w:spacing w:before="170" w:after="170" w:line="196" w:lineRule="auto"/>
      <w:jc w:val="center"/>
    </w:pPr>
    <w:rPr>
      <w:rFonts w:ascii="Arial" w:eastAsia="Times New Roman" w:hAnsi="Arial" w:cs="Arial"/>
      <w:b/>
      <w:bCs/>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4631</Words>
  <Characters>26402</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Maria Botero</cp:lastModifiedBy>
  <cp:revision>14</cp:revision>
  <dcterms:created xsi:type="dcterms:W3CDTF">2023-02-23T20:28:00Z</dcterms:created>
  <dcterms:modified xsi:type="dcterms:W3CDTF">2023-03-10T21:08:00Z</dcterms:modified>
</cp:coreProperties>
</file>